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27EBD" w14:textId="77777777" w:rsidR="0013221F" w:rsidRDefault="0013221F">
      <w:pPr>
        <w:pStyle w:val="Default"/>
      </w:pPr>
    </w:p>
    <w:p w14:paraId="7B8514BD" w14:textId="77777777" w:rsidR="0013221F" w:rsidRDefault="0013221F">
      <w:pPr>
        <w:pStyle w:val="Default"/>
        <w:rPr>
          <w:sz w:val="23"/>
          <w:szCs w:val="23"/>
        </w:rPr>
      </w:pPr>
      <w:r>
        <w:t xml:space="preserve"> </w:t>
      </w:r>
      <w:r>
        <w:rPr>
          <w:sz w:val="23"/>
          <w:szCs w:val="23"/>
        </w:rPr>
        <w:t xml:space="preserve"> </w:t>
      </w:r>
    </w:p>
    <w:p w14:paraId="3B798F12" w14:textId="77777777" w:rsidR="0013221F" w:rsidRDefault="0013221F">
      <w:pPr>
        <w:pStyle w:val="Default"/>
        <w:rPr>
          <w:sz w:val="52"/>
          <w:szCs w:val="52"/>
        </w:rPr>
      </w:pPr>
      <w:r>
        <w:rPr>
          <w:rFonts w:ascii="Cambria" w:hAnsi="Cambria" w:cs="Cambria"/>
          <w:i/>
          <w:iCs/>
          <w:color w:val="808080"/>
          <w:sz w:val="52"/>
          <w:szCs w:val="52"/>
        </w:rPr>
        <w:t xml:space="preserve"> </w:t>
      </w:r>
      <w:r w:rsidRPr="007E6D31">
        <w:rPr>
          <w:rFonts w:ascii="Cambria" w:hAnsi="Cambria" w:cs="Cambria"/>
          <w:i/>
          <w:iCs/>
          <w:color w:val="262626" w:themeColor="text1" w:themeTint="D9"/>
          <w:sz w:val="52"/>
          <w:szCs w:val="52"/>
        </w:rPr>
        <w:t xml:space="preserve">Information Security Policy  </w:t>
      </w:r>
    </w:p>
    <w:p w14:paraId="41727B7B" w14:textId="77777777" w:rsidR="0013221F" w:rsidRDefault="0013221F">
      <w:pPr>
        <w:pStyle w:val="Default"/>
        <w:rPr>
          <w:sz w:val="52"/>
          <w:szCs w:val="52"/>
        </w:rPr>
      </w:pPr>
    </w:p>
    <w:p w14:paraId="5FF804A2" w14:textId="77777777" w:rsidR="0013221F" w:rsidRDefault="0013221F">
      <w:pPr>
        <w:pStyle w:val="Default"/>
        <w:rPr>
          <w:rFonts w:ascii="Calibri" w:hAnsi="Calibri" w:cs="Calibri"/>
          <w:sz w:val="36"/>
          <w:szCs w:val="36"/>
        </w:rPr>
      </w:pPr>
      <w:r>
        <w:rPr>
          <w:rFonts w:ascii="Calibri" w:hAnsi="Calibri" w:cs="Calibri"/>
          <w:sz w:val="36"/>
          <w:szCs w:val="36"/>
        </w:rPr>
        <w:t xml:space="preserve"> </w:t>
      </w:r>
    </w:p>
    <w:p w14:paraId="48D6AAB8" w14:textId="353280B1" w:rsidR="0013221F" w:rsidRDefault="0013221F">
      <w:pPr>
        <w:pStyle w:val="Default"/>
        <w:rPr>
          <w:rFonts w:ascii="Calibri" w:hAnsi="Calibri" w:cs="Calibri"/>
          <w:sz w:val="36"/>
          <w:szCs w:val="36"/>
        </w:rPr>
      </w:pPr>
      <w:r>
        <w:rPr>
          <w:rFonts w:ascii="Calibri" w:hAnsi="Calibri" w:cs="Calibri"/>
          <w:sz w:val="36"/>
          <w:szCs w:val="36"/>
        </w:rPr>
        <w:t xml:space="preserve"> </w:t>
      </w:r>
      <w:r w:rsidR="00207489">
        <w:rPr>
          <w:rFonts w:ascii="Calibri" w:hAnsi="Calibri" w:cs="Calibri"/>
          <w:sz w:val="36"/>
          <w:szCs w:val="36"/>
        </w:rPr>
        <w:t>Habco Building Supplies LTD</w:t>
      </w:r>
    </w:p>
    <w:p w14:paraId="6E6035F3" w14:textId="77777777" w:rsidR="0013221F" w:rsidRDefault="0013221F">
      <w:pPr>
        <w:pStyle w:val="Default"/>
        <w:rPr>
          <w:sz w:val="20"/>
          <w:szCs w:val="20"/>
        </w:rPr>
      </w:pPr>
      <w:r>
        <w:rPr>
          <w:sz w:val="20"/>
          <w:szCs w:val="20"/>
        </w:rPr>
        <w:t xml:space="preserve">___________________________________________ </w:t>
      </w:r>
    </w:p>
    <w:p w14:paraId="7C0294B3" w14:textId="77777777" w:rsidR="0013221F" w:rsidRDefault="0013221F">
      <w:pPr>
        <w:pStyle w:val="Default"/>
        <w:rPr>
          <w:sz w:val="23"/>
          <w:szCs w:val="23"/>
        </w:rPr>
      </w:pPr>
      <w:r>
        <w:rPr>
          <w:sz w:val="23"/>
          <w:szCs w:val="23"/>
        </w:rPr>
        <w:t xml:space="preserve"> </w:t>
      </w:r>
    </w:p>
    <w:p w14:paraId="0A0F86C0" w14:textId="77777777" w:rsidR="0013221F" w:rsidRDefault="0013221F">
      <w:pPr>
        <w:pStyle w:val="Default"/>
        <w:rPr>
          <w:sz w:val="20"/>
          <w:szCs w:val="20"/>
        </w:rPr>
      </w:pPr>
      <w:r>
        <w:rPr>
          <w:sz w:val="20"/>
          <w:szCs w:val="20"/>
        </w:rPr>
        <w:t xml:space="preserve">(Company Name) </w:t>
      </w:r>
    </w:p>
    <w:p w14:paraId="10B120A3" w14:textId="77777777" w:rsidR="0013221F" w:rsidRDefault="0013221F">
      <w:pPr>
        <w:pStyle w:val="Default"/>
        <w:rPr>
          <w:sz w:val="20"/>
          <w:szCs w:val="20"/>
        </w:rPr>
      </w:pPr>
      <w:r>
        <w:rPr>
          <w:sz w:val="20"/>
          <w:szCs w:val="20"/>
        </w:rPr>
        <w:t xml:space="preserve">      </w:t>
      </w:r>
    </w:p>
    <w:p w14:paraId="763DB91F" w14:textId="77777777" w:rsidR="0013221F" w:rsidRDefault="0013221F">
      <w:pPr>
        <w:pStyle w:val="Default"/>
        <w:rPr>
          <w:sz w:val="20"/>
          <w:szCs w:val="20"/>
        </w:rPr>
      </w:pPr>
      <w:r>
        <w:rPr>
          <w:sz w:val="20"/>
          <w:szCs w:val="20"/>
        </w:rPr>
        <w:t xml:space="preserve"> </w:t>
      </w:r>
    </w:p>
    <w:p w14:paraId="38F3C509" w14:textId="77777777" w:rsidR="0013221F" w:rsidRDefault="0013221F">
      <w:pPr>
        <w:pStyle w:val="Default"/>
        <w:rPr>
          <w:sz w:val="20"/>
          <w:szCs w:val="20"/>
        </w:rPr>
      </w:pPr>
      <w:r>
        <w:rPr>
          <w:sz w:val="20"/>
          <w:szCs w:val="20"/>
        </w:rPr>
        <w:t xml:space="preserve"> </w:t>
      </w:r>
    </w:p>
    <w:p w14:paraId="7ADABDF6" w14:textId="77777777" w:rsidR="0013221F" w:rsidRDefault="0013221F">
      <w:pPr>
        <w:pStyle w:val="Default"/>
        <w:rPr>
          <w:sz w:val="20"/>
          <w:szCs w:val="20"/>
        </w:rPr>
      </w:pPr>
      <w:r>
        <w:rPr>
          <w:sz w:val="20"/>
          <w:szCs w:val="20"/>
        </w:rPr>
        <w:t xml:space="preserve"> </w:t>
      </w:r>
    </w:p>
    <w:p w14:paraId="34B68273" w14:textId="77777777" w:rsidR="0013221F" w:rsidRDefault="0013221F">
      <w:pPr>
        <w:pStyle w:val="Default"/>
        <w:rPr>
          <w:sz w:val="20"/>
          <w:szCs w:val="20"/>
        </w:rPr>
      </w:pPr>
      <w:r>
        <w:rPr>
          <w:sz w:val="20"/>
          <w:szCs w:val="20"/>
        </w:rPr>
        <w:t xml:space="preserve"> </w:t>
      </w:r>
    </w:p>
    <w:p w14:paraId="58B747D3" w14:textId="77777777" w:rsidR="0013221F" w:rsidRDefault="0013221F">
      <w:pPr>
        <w:pStyle w:val="Default"/>
        <w:rPr>
          <w:sz w:val="20"/>
          <w:szCs w:val="20"/>
        </w:rPr>
      </w:pPr>
      <w:r>
        <w:rPr>
          <w:sz w:val="20"/>
          <w:szCs w:val="20"/>
        </w:rPr>
        <w:t xml:space="preserve"> </w:t>
      </w:r>
    </w:p>
    <w:p w14:paraId="0A4B3F86" w14:textId="77777777" w:rsidR="0013221F" w:rsidRDefault="0013221F">
      <w:pPr>
        <w:pStyle w:val="Default"/>
        <w:rPr>
          <w:sz w:val="20"/>
          <w:szCs w:val="20"/>
        </w:rPr>
      </w:pPr>
      <w:r>
        <w:rPr>
          <w:sz w:val="20"/>
          <w:szCs w:val="20"/>
        </w:rPr>
        <w:t xml:space="preserve"> </w:t>
      </w:r>
    </w:p>
    <w:p w14:paraId="03D0B14E" w14:textId="77777777" w:rsidR="0013221F" w:rsidRDefault="0013221F">
      <w:pPr>
        <w:pStyle w:val="Default"/>
        <w:rPr>
          <w:sz w:val="20"/>
          <w:szCs w:val="20"/>
        </w:rPr>
      </w:pPr>
      <w:r>
        <w:rPr>
          <w:sz w:val="20"/>
          <w:szCs w:val="20"/>
        </w:rPr>
        <w:t xml:space="preserve"> </w:t>
      </w:r>
    </w:p>
    <w:p w14:paraId="782EA498" w14:textId="77777777" w:rsidR="0013221F" w:rsidRDefault="0013221F">
      <w:pPr>
        <w:pStyle w:val="Default"/>
        <w:rPr>
          <w:sz w:val="20"/>
          <w:szCs w:val="20"/>
        </w:rPr>
      </w:pPr>
      <w:r>
        <w:rPr>
          <w:sz w:val="20"/>
          <w:szCs w:val="20"/>
        </w:rPr>
        <w:t xml:space="preserve"> </w:t>
      </w:r>
    </w:p>
    <w:p w14:paraId="306D6251" w14:textId="3DD41C66" w:rsidR="0013221F" w:rsidRDefault="0013221F">
      <w:pPr>
        <w:pStyle w:val="Default"/>
        <w:rPr>
          <w:sz w:val="20"/>
          <w:szCs w:val="20"/>
        </w:rPr>
      </w:pPr>
      <w:r>
        <w:rPr>
          <w:sz w:val="20"/>
          <w:szCs w:val="20"/>
        </w:rPr>
        <w:t xml:space="preserve"> </w:t>
      </w:r>
      <w:r w:rsidR="00207489">
        <w:rPr>
          <w:sz w:val="20"/>
          <w:szCs w:val="20"/>
        </w:rPr>
        <w:t>11/06/24</w:t>
      </w:r>
    </w:p>
    <w:p w14:paraId="6F618415" w14:textId="77777777" w:rsidR="0013221F" w:rsidRDefault="0013221F">
      <w:pPr>
        <w:pStyle w:val="Default"/>
        <w:rPr>
          <w:sz w:val="20"/>
          <w:szCs w:val="20"/>
        </w:rPr>
      </w:pPr>
      <w:r>
        <w:rPr>
          <w:sz w:val="20"/>
          <w:szCs w:val="20"/>
        </w:rPr>
        <w:t xml:space="preserve">___________________ </w:t>
      </w:r>
    </w:p>
    <w:p w14:paraId="0B14FE7C" w14:textId="77777777" w:rsidR="0013221F" w:rsidRDefault="0013221F">
      <w:pPr>
        <w:pStyle w:val="Default"/>
        <w:rPr>
          <w:sz w:val="23"/>
          <w:szCs w:val="23"/>
        </w:rPr>
      </w:pPr>
      <w:r>
        <w:rPr>
          <w:sz w:val="23"/>
          <w:szCs w:val="23"/>
        </w:rPr>
        <w:t xml:space="preserve"> </w:t>
      </w:r>
    </w:p>
    <w:p w14:paraId="3F73A168" w14:textId="77777777" w:rsidR="0013221F" w:rsidRDefault="0013221F">
      <w:pPr>
        <w:pStyle w:val="Default"/>
        <w:rPr>
          <w:sz w:val="20"/>
          <w:szCs w:val="20"/>
        </w:rPr>
      </w:pPr>
      <w:r>
        <w:rPr>
          <w:sz w:val="20"/>
          <w:szCs w:val="20"/>
        </w:rPr>
        <w:t xml:space="preserve">(Date) </w:t>
      </w:r>
    </w:p>
    <w:p w14:paraId="5203DBC3" w14:textId="77777777" w:rsidR="0013221F" w:rsidRDefault="0013221F">
      <w:pPr>
        <w:pStyle w:val="Default"/>
        <w:rPr>
          <w:sz w:val="20"/>
          <w:szCs w:val="20"/>
        </w:rPr>
      </w:pPr>
      <w:r>
        <w:rPr>
          <w:sz w:val="20"/>
          <w:szCs w:val="20"/>
        </w:rPr>
        <w:t xml:space="preserve">      </w:t>
      </w:r>
    </w:p>
    <w:p w14:paraId="79129E87" w14:textId="77777777" w:rsidR="0013221F" w:rsidRDefault="0013221F">
      <w:pPr>
        <w:pStyle w:val="Default"/>
        <w:rPr>
          <w:sz w:val="18"/>
          <w:szCs w:val="18"/>
        </w:rPr>
      </w:pPr>
      <w:r>
        <w:rPr>
          <w:sz w:val="18"/>
          <w:szCs w:val="18"/>
        </w:rPr>
        <w:t xml:space="preserve"> </w:t>
      </w:r>
    </w:p>
    <w:p w14:paraId="5A58A750" w14:textId="77777777" w:rsidR="0013221F" w:rsidRDefault="0013221F">
      <w:pPr>
        <w:pStyle w:val="Default"/>
        <w:rPr>
          <w:sz w:val="18"/>
          <w:szCs w:val="18"/>
        </w:rPr>
      </w:pPr>
      <w:r>
        <w:rPr>
          <w:sz w:val="18"/>
          <w:szCs w:val="18"/>
        </w:rPr>
        <w:t xml:space="preserve"> </w:t>
      </w:r>
    </w:p>
    <w:p w14:paraId="16179516" w14:textId="77777777" w:rsidR="0013221F" w:rsidRDefault="0013221F">
      <w:pPr>
        <w:pStyle w:val="Default"/>
        <w:rPr>
          <w:sz w:val="18"/>
          <w:szCs w:val="18"/>
        </w:rPr>
      </w:pPr>
      <w:r>
        <w:rPr>
          <w:sz w:val="18"/>
          <w:szCs w:val="18"/>
        </w:rPr>
        <w:t xml:space="preserve"> </w:t>
      </w:r>
    </w:p>
    <w:p w14:paraId="21BF2B7C" w14:textId="77777777" w:rsidR="0013221F" w:rsidRDefault="0013221F">
      <w:pPr>
        <w:pStyle w:val="Default"/>
        <w:rPr>
          <w:sz w:val="18"/>
          <w:szCs w:val="18"/>
        </w:rPr>
      </w:pPr>
      <w:r>
        <w:rPr>
          <w:sz w:val="18"/>
          <w:szCs w:val="18"/>
        </w:rPr>
        <w:t xml:space="preserve"> </w:t>
      </w:r>
    </w:p>
    <w:p w14:paraId="3DF3FA41" w14:textId="77777777" w:rsidR="0013221F" w:rsidRDefault="0013221F">
      <w:pPr>
        <w:pStyle w:val="Default"/>
        <w:rPr>
          <w:sz w:val="18"/>
          <w:szCs w:val="18"/>
        </w:rPr>
      </w:pPr>
      <w:r>
        <w:rPr>
          <w:sz w:val="18"/>
          <w:szCs w:val="18"/>
        </w:rPr>
        <w:t xml:space="preserve"> </w:t>
      </w:r>
    </w:p>
    <w:p w14:paraId="53D47105" w14:textId="77777777" w:rsidR="0013221F" w:rsidRDefault="0013221F">
      <w:pPr>
        <w:pStyle w:val="Default"/>
        <w:rPr>
          <w:sz w:val="18"/>
          <w:szCs w:val="18"/>
        </w:rPr>
      </w:pPr>
      <w:r>
        <w:rPr>
          <w:sz w:val="18"/>
          <w:szCs w:val="18"/>
        </w:rPr>
        <w:t xml:space="preserve"> </w:t>
      </w:r>
    </w:p>
    <w:p w14:paraId="1800ABC1" w14:textId="77777777" w:rsidR="0013221F" w:rsidRDefault="0013221F">
      <w:pPr>
        <w:pStyle w:val="Default"/>
        <w:rPr>
          <w:sz w:val="18"/>
          <w:szCs w:val="18"/>
        </w:rPr>
      </w:pPr>
      <w:r>
        <w:rPr>
          <w:sz w:val="18"/>
          <w:szCs w:val="18"/>
        </w:rPr>
        <w:t xml:space="preserve"> </w:t>
      </w:r>
    </w:p>
    <w:p w14:paraId="6CC9C3E8" w14:textId="77777777" w:rsidR="0013221F" w:rsidRDefault="0013221F">
      <w:pPr>
        <w:pStyle w:val="Default"/>
        <w:rPr>
          <w:sz w:val="18"/>
          <w:szCs w:val="18"/>
        </w:rPr>
      </w:pPr>
      <w:r>
        <w:rPr>
          <w:sz w:val="18"/>
          <w:szCs w:val="18"/>
        </w:rPr>
        <w:t xml:space="preserve"> </w:t>
      </w:r>
    </w:p>
    <w:p w14:paraId="136D8F59" w14:textId="77777777" w:rsidR="0013221F" w:rsidRDefault="0013221F">
      <w:pPr>
        <w:pStyle w:val="Default"/>
        <w:rPr>
          <w:sz w:val="18"/>
          <w:szCs w:val="18"/>
        </w:rPr>
      </w:pPr>
      <w:r>
        <w:rPr>
          <w:sz w:val="18"/>
          <w:szCs w:val="18"/>
        </w:rPr>
        <w:t xml:space="preserve"> </w:t>
      </w:r>
    </w:p>
    <w:p w14:paraId="6D210ABE" w14:textId="77777777" w:rsidR="0013221F" w:rsidRDefault="0013221F">
      <w:pPr>
        <w:pStyle w:val="Default"/>
        <w:rPr>
          <w:sz w:val="18"/>
          <w:szCs w:val="18"/>
        </w:rPr>
      </w:pPr>
      <w:r>
        <w:rPr>
          <w:sz w:val="18"/>
          <w:szCs w:val="18"/>
        </w:rPr>
        <w:t xml:space="preserve"> </w:t>
      </w:r>
    </w:p>
    <w:p w14:paraId="27A60AD1" w14:textId="77777777" w:rsidR="0013221F" w:rsidRDefault="0013221F">
      <w:pPr>
        <w:pStyle w:val="Default"/>
        <w:rPr>
          <w:sz w:val="18"/>
          <w:szCs w:val="18"/>
        </w:rPr>
      </w:pPr>
      <w:r>
        <w:rPr>
          <w:sz w:val="18"/>
          <w:szCs w:val="18"/>
        </w:rPr>
        <w:t xml:space="preserve"> </w:t>
      </w:r>
    </w:p>
    <w:p w14:paraId="27F9CE11" w14:textId="77777777" w:rsidR="0013221F" w:rsidRDefault="0013221F">
      <w:pPr>
        <w:pStyle w:val="Default"/>
        <w:rPr>
          <w:sz w:val="18"/>
          <w:szCs w:val="18"/>
        </w:rPr>
      </w:pPr>
      <w:r>
        <w:rPr>
          <w:sz w:val="18"/>
          <w:szCs w:val="18"/>
        </w:rPr>
        <w:t xml:space="preserve"> </w:t>
      </w:r>
    </w:p>
    <w:p w14:paraId="3563295C" w14:textId="77777777" w:rsidR="0013221F" w:rsidRDefault="0013221F">
      <w:pPr>
        <w:pStyle w:val="Default"/>
        <w:rPr>
          <w:sz w:val="18"/>
          <w:szCs w:val="18"/>
        </w:rPr>
      </w:pPr>
      <w:r>
        <w:rPr>
          <w:sz w:val="18"/>
          <w:szCs w:val="18"/>
        </w:rPr>
        <w:t xml:space="preserve"> </w:t>
      </w:r>
    </w:p>
    <w:p w14:paraId="38367754" w14:textId="77777777" w:rsidR="0013221F" w:rsidRDefault="0013221F">
      <w:pPr>
        <w:pStyle w:val="Default"/>
        <w:rPr>
          <w:sz w:val="18"/>
          <w:szCs w:val="18"/>
        </w:rPr>
      </w:pPr>
      <w:r>
        <w:rPr>
          <w:sz w:val="18"/>
          <w:szCs w:val="18"/>
        </w:rPr>
        <w:t xml:space="preserve"> </w:t>
      </w:r>
    </w:p>
    <w:p w14:paraId="1C8CA13E" w14:textId="77777777" w:rsidR="0013221F" w:rsidRDefault="0013221F">
      <w:pPr>
        <w:pStyle w:val="Default"/>
        <w:rPr>
          <w:sz w:val="18"/>
          <w:szCs w:val="18"/>
        </w:rPr>
      </w:pPr>
      <w:r>
        <w:rPr>
          <w:sz w:val="18"/>
          <w:szCs w:val="18"/>
        </w:rPr>
        <w:t xml:space="preserve"> </w:t>
      </w:r>
    </w:p>
    <w:p w14:paraId="5A128530" w14:textId="77777777" w:rsidR="0013221F" w:rsidRDefault="0013221F">
      <w:pPr>
        <w:pStyle w:val="Default"/>
        <w:rPr>
          <w:sz w:val="18"/>
          <w:szCs w:val="18"/>
        </w:rPr>
      </w:pPr>
      <w:r>
        <w:rPr>
          <w:sz w:val="18"/>
          <w:szCs w:val="18"/>
        </w:rPr>
        <w:t xml:space="preserve"> </w:t>
      </w:r>
    </w:p>
    <w:p w14:paraId="138C6F16" w14:textId="77777777" w:rsidR="0013221F" w:rsidRDefault="0013221F">
      <w:pPr>
        <w:pStyle w:val="Default"/>
        <w:rPr>
          <w:sz w:val="18"/>
          <w:szCs w:val="18"/>
        </w:rPr>
      </w:pPr>
      <w:r>
        <w:rPr>
          <w:sz w:val="18"/>
          <w:szCs w:val="18"/>
        </w:rPr>
        <w:t xml:space="preserve"> </w:t>
      </w:r>
    </w:p>
    <w:p w14:paraId="0D8E6102" w14:textId="77777777" w:rsidR="0013221F" w:rsidRDefault="0013221F">
      <w:pPr>
        <w:pStyle w:val="Default"/>
        <w:rPr>
          <w:sz w:val="18"/>
          <w:szCs w:val="18"/>
        </w:rPr>
      </w:pPr>
      <w:r>
        <w:rPr>
          <w:sz w:val="18"/>
          <w:szCs w:val="18"/>
        </w:rPr>
        <w:t xml:space="preserve"> </w:t>
      </w:r>
    </w:p>
    <w:p w14:paraId="2A2C3E2E" w14:textId="77777777" w:rsidR="0013221F" w:rsidRDefault="0013221F">
      <w:pPr>
        <w:pStyle w:val="Default"/>
        <w:rPr>
          <w:sz w:val="18"/>
          <w:szCs w:val="18"/>
        </w:rPr>
      </w:pPr>
      <w:r>
        <w:rPr>
          <w:sz w:val="18"/>
          <w:szCs w:val="18"/>
        </w:rPr>
        <w:t xml:space="preserve"> </w:t>
      </w:r>
    </w:p>
    <w:p w14:paraId="7E5A23E1" w14:textId="77777777" w:rsidR="0013221F" w:rsidRDefault="0013221F">
      <w:pPr>
        <w:pStyle w:val="Default"/>
        <w:rPr>
          <w:sz w:val="18"/>
          <w:szCs w:val="18"/>
        </w:rPr>
      </w:pPr>
      <w:r>
        <w:rPr>
          <w:sz w:val="18"/>
          <w:szCs w:val="18"/>
        </w:rPr>
        <w:t xml:space="preserve"> </w:t>
      </w:r>
    </w:p>
    <w:p w14:paraId="631F5F47" w14:textId="77777777" w:rsidR="0013221F" w:rsidRDefault="0013221F">
      <w:pPr>
        <w:pStyle w:val="Default"/>
        <w:rPr>
          <w:sz w:val="18"/>
          <w:szCs w:val="18"/>
        </w:rPr>
      </w:pPr>
      <w:r>
        <w:rPr>
          <w:sz w:val="18"/>
          <w:szCs w:val="18"/>
        </w:rPr>
        <w:t xml:space="preserve"> </w:t>
      </w:r>
    </w:p>
    <w:p w14:paraId="45972067" w14:textId="77777777" w:rsidR="0013221F" w:rsidRDefault="0013221F">
      <w:pPr>
        <w:pStyle w:val="Default"/>
        <w:rPr>
          <w:sz w:val="18"/>
          <w:szCs w:val="18"/>
        </w:rPr>
      </w:pPr>
      <w:r>
        <w:rPr>
          <w:sz w:val="18"/>
          <w:szCs w:val="18"/>
        </w:rPr>
        <w:t xml:space="preserve"> </w:t>
      </w:r>
    </w:p>
    <w:p w14:paraId="51C2E1B0" w14:textId="77777777" w:rsidR="0013221F" w:rsidRDefault="0013221F">
      <w:pPr>
        <w:pStyle w:val="Default"/>
        <w:rPr>
          <w:sz w:val="18"/>
          <w:szCs w:val="18"/>
        </w:rPr>
      </w:pPr>
      <w:r>
        <w:rPr>
          <w:sz w:val="18"/>
          <w:szCs w:val="18"/>
        </w:rPr>
        <w:t xml:space="preserve"> </w:t>
      </w:r>
    </w:p>
    <w:p w14:paraId="3C5907B6" w14:textId="77777777" w:rsidR="0013221F" w:rsidRDefault="0013221F">
      <w:pPr>
        <w:pStyle w:val="Default"/>
        <w:rPr>
          <w:sz w:val="18"/>
          <w:szCs w:val="18"/>
        </w:rPr>
      </w:pPr>
      <w:r>
        <w:rPr>
          <w:sz w:val="18"/>
          <w:szCs w:val="18"/>
        </w:rPr>
        <w:t xml:space="preserve"> </w:t>
      </w:r>
    </w:p>
    <w:p w14:paraId="3E89A4BD" w14:textId="77777777" w:rsidR="0013221F" w:rsidRDefault="0013221F">
      <w:pPr>
        <w:pStyle w:val="Default"/>
        <w:rPr>
          <w:sz w:val="18"/>
          <w:szCs w:val="18"/>
        </w:rPr>
      </w:pPr>
      <w:r>
        <w:rPr>
          <w:sz w:val="18"/>
          <w:szCs w:val="18"/>
        </w:rPr>
        <w:t xml:space="preserve"> </w:t>
      </w:r>
    </w:p>
    <w:p w14:paraId="4181B569" w14:textId="77777777" w:rsidR="0013221F" w:rsidRDefault="0013221F">
      <w:pPr>
        <w:pStyle w:val="Default"/>
        <w:rPr>
          <w:sz w:val="18"/>
          <w:szCs w:val="18"/>
        </w:rPr>
      </w:pPr>
      <w:r>
        <w:rPr>
          <w:sz w:val="18"/>
          <w:szCs w:val="18"/>
        </w:rPr>
        <w:t xml:space="preserve"> </w:t>
      </w:r>
    </w:p>
    <w:p w14:paraId="28195350" w14:textId="77777777" w:rsidR="0013221F" w:rsidRDefault="0013221F">
      <w:pPr>
        <w:pStyle w:val="Default"/>
        <w:rPr>
          <w:sz w:val="18"/>
          <w:szCs w:val="18"/>
        </w:rPr>
      </w:pPr>
      <w:r>
        <w:rPr>
          <w:sz w:val="18"/>
          <w:szCs w:val="18"/>
        </w:rPr>
        <w:t xml:space="preserve"> </w:t>
      </w:r>
    </w:p>
    <w:p w14:paraId="6E9DF98E" w14:textId="77777777" w:rsidR="0013221F" w:rsidRDefault="0013221F">
      <w:pPr>
        <w:pStyle w:val="Default"/>
        <w:rPr>
          <w:sz w:val="18"/>
          <w:szCs w:val="18"/>
        </w:rPr>
      </w:pPr>
      <w:r>
        <w:rPr>
          <w:sz w:val="18"/>
          <w:szCs w:val="18"/>
        </w:rPr>
        <w:t xml:space="preserve"> </w:t>
      </w:r>
    </w:p>
    <w:p w14:paraId="3D7BA017" w14:textId="77777777" w:rsidR="0013221F" w:rsidRDefault="0013221F" w:rsidP="00C7046C">
      <w:pPr>
        <w:pStyle w:val="Default"/>
        <w:tabs>
          <w:tab w:val="right" w:leader="dot" w:pos="9072"/>
        </w:tabs>
        <w:rPr>
          <w:rFonts w:ascii="Cambria" w:hAnsi="Cambria" w:cs="Cambria"/>
          <w:color w:val="365F91"/>
          <w:sz w:val="28"/>
          <w:szCs w:val="28"/>
        </w:rPr>
      </w:pPr>
    </w:p>
    <w:p w14:paraId="4AB97496" w14:textId="77777777" w:rsidR="00C82F5C" w:rsidRDefault="00C82F5C" w:rsidP="00C7046C">
      <w:pPr>
        <w:pStyle w:val="Default"/>
        <w:tabs>
          <w:tab w:val="right" w:leader="dot" w:pos="9072"/>
        </w:tabs>
        <w:rPr>
          <w:rFonts w:ascii="Cambria" w:hAnsi="Cambria" w:cs="Cambria"/>
          <w:color w:val="365F91"/>
          <w:sz w:val="28"/>
          <w:szCs w:val="28"/>
        </w:rPr>
      </w:pPr>
    </w:p>
    <w:p w14:paraId="47BA7D5A" w14:textId="77777777" w:rsidR="0013221F" w:rsidRDefault="0013221F">
      <w:pPr>
        <w:pStyle w:val="Default"/>
        <w:rPr>
          <w:rFonts w:ascii="Cambria" w:hAnsi="Cambria" w:cs="Cambria"/>
          <w:b/>
          <w:bCs/>
          <w:color w:val="365F91"/>
          <w:sz w:val="28"/>
          <w:szCs w:val="28"/>
        </w:rPr>
      </w:pPr>
      <w:r>
        <w:rPr>
          <w:rFonts w:ascii="Calibri" w:hAnsi="Calibri" w:cs="Calibri"/>
          <w:sz w:val="22"/>
          <w:szCs w:val="22"/>
        </w:rPr>
        <w:lastRenderedPageBreak/>
        <w:t xml:space="preserve"> </w:t>
      </w:r>
      <w:r>
        <w:rPr>
          <w:rFonts w:ascii="Cambria" w:hAnsi="Cambria" w:cs="Cambria"/>
          <w:b/>
          <w:bCs/>
          <w:color w:val="365F91"/>
          <w:sz w:val="28"/>
          <w:szCs w:val="28"/>
        </w:rPr>
        <w:t xml:space="preserve"> </w:t>
      </w:r>
    </w:p>
    <w:p w14:paraId="5867BDE2" w14:textId="77777777" w:rsidR="00894AE8" w:rsidRDefault="00894AE8">
      <w:pPr>
        <w:pStyle w:val="Default"/>
        <w:rPr>
          <w:rFonts w:ascii="Cambria" w:hAnsi="Cambria" w:cs="Cambria"/>
          <w:b/>
          <w:bCs/>
          <w:color w:val="365F91"/>
          <w:sz w:val="28"/>
          <w:szCs w:val="28"/>
        </w:rPr>
      </w:pPr>
    </w:p>
    <w:p w14:paraId="1EEC7F4A" w14:textId="77777777" w:rsidR="00894AE8" w:rsidRDefault="00894AE8">
      <w:pPr>
        <w:pStyle w:val="Default"/>
        <w:rPr>
          <w:rFonts w:ascii="Cambria" w:hAnsi="Cambria" w:cs="Cambria"/>
          <w:b/>
          <w:bCs/>
          <w:color w:val="365F91"/>
          <w:sz w:val="28"/>
          <w:szCs w:val="28"/>
        </w:rPr>
      </w:pPr>
    </w:p>
    <w:p w14:paraId="71DBFAD8" w14:textId="77777777" w:rsidR="00894AE8" w:rsidRDefault="00894AE8">
      <w:pPr>
        <w:pStyle w:val="Default"/>
        <w:rPr>
          <w:rFonts w:ascii="Cambria" w:hAnsi="Cambria" w:cs="Cambria"/>
          <w:b/>
          <w:bCs/>
          <w:color w:val="365F91"/>
          <w:sz w:val="28"/>
          <w:szCs w:val="28"/>
        </w:rPr>
      </w:pPr>
    </w:p>
    <w:sdt>
      <w:sdtPr>
        <w:rPr>
          <w:rFonts w:ascii="Calibri" w:hAnsi="Calibri"/>
          <w:b w:val="0"/>
          <w:bCs w:val="0"/>
          <w:color w:val="auto"/>
          <w:sz w:val="22"/>
          <w:szCs w:val="22"/>
          <w:lang w:val="en-IE" w:eastAsia="en-IE"/>
        </w:rPr>
        <w:id w:val="-1273471785"/>
        <w:docPartObj>
          <w:docPartGallery w:val="Table of Contents"/>
          <w:docPartUnique/>
        </w:docPartObj>
      </w:sdtPr>
      <w:sdtEndPr>
        <w:rPr>
          <w:rFonts w:ascii="Tahoma" w:hAnsi="Tahoma"/>
          <w:noProof/>
        </w:rPr>
      </w:sdtEndPr>
      <w:sdtContent>
        <w:p w14:paraId="5D8FE028" w14:textId="0A5E2DB7" w:rsidR="009641D5" w:rsidRPr="007E6D31" w:rsidRDefault="009641D5">
          <w:pPr>
            <w:pStyle w:val="TOCHeading"/>
            <w:rPr>
              <w:color w:val="0F243E" w:themeColor="text2" w:themeShade="80"/>
            </w:rPr>
          </w:pPr>
          <w:r w:rsidRPr="007E6D31">
            <w:rPr>
              <w:color w:val="0F243E" w:themeColor="text2" w:themeShade="80"/>
            </w:rPr>
            <w:t>Contents</w:t>
          </w:r>
        </w:p>
        <w:p w14:paraId="1495DE8B" w14:textId="77777777" w:rsidR="00060BEF" w:rsidRPr="00BC08DE" w:rsidRDefault="009641D5">
          <w:pPr>
            <w:pStyle w:val="TOC2"/>
            <w:tabs>
              <w:tab w:val="right" w:leader="dot" w:pos="10130"/>
            </w:tabs>
            <w:rPr>
              <w:rFonts w:eastAsiaTheme="minorEastAsia" w:cs="Tahoma"/>
              <w:noProof/>
              <w:lang w:val="en-GB" w:eastAsia="en-GB"/>
            </w:rPr>
          </w:pPr>
          <w:r>
            <w:fldChar w:fldCharType="begin"/>
          </w:r>
          <w:r>
            <w:instrText xml:space="preserve"> TOC \o "1-3" \h \z \u </w:instrText>
          </w:r>
          <w:r>
            <w:fldChar w:fldCharType="separate"/>
          </w:r>
          <w:hyperlink w:anchor="_Toc422302500" w:history="1">
            <w:r w:rsidR="00060BEF" w:rsidRPr="00FC5A91">
              <w:rPr>
                <w:rStyle w:val="Hyperlink"/>
                <w:rFonts w:cs="Tahoma"/>
                <w:noProof/>
              </w:rPr>
              <w:t>Introduction</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_Toc422302500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3</w:t>
            </w:r>
            <w:r w:rsidR="00060BEF" w:rsidRPr="00FC5A91">
              <w:rPr>
                <w:rFonts w:cs="Tahoma"/>
                <w:noProof/>
                <w:webHidden/>
              </w:rPr>
              <w:fldChar w:fldCharType="end"/>
            </w:r>
          </w:hyperlink>
        </w:p>
        <w:p w14:paraId="54872B33" w14:textId="77777777" w:rsidR="00060BEF" w:rsidRPr="00BC08DE" w:rsidRDefault="00000000">
          <w:pPr>
            <w:pStyle w:val="TOC2"/>
            <w:tabs>
              <w:tab w:val="right" w:leader="dot" w:pos="10130"/>
            </w:tabs>
            <w:rPr>
              <w:rFonts w:eastAsiaTheme="minorEastAsia" w:cs="Tahoma"/>
              <w:noProof/>
              <w:lang w:val="en-GB" w:eastAsia="en-GB"/>
            </w:rPr>
          </w:pPr>
          <w:hyperlink w:anchor="_Toc422302501" w:history="1">
            <w:r w:rsidR="00060BEF" w:rsidRPr="00FC5A91">
              <w:rPr>
                <w:rStyle w:val="Hyperlink"/>
                <w:rFonts w:cs="Tahoma"/>
                <w:noProof/>
              </w:rPr>
              <w:t>Information Security Policy</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_Toc422302501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3</w:t>
            </w:r>
            <w:r w:rsidR="00060BEF" w:rsidRPr="00FC5A91">
              <w:rPr>
                <w:rFonts w:cs="Tahoma"/>
                <w:noProof/>
                <w:webHidden/>
              </w:rPr>
              <w:fldChar w:fldCharType="end"/>
            </w:r>
          </w:hyperlink>
        </w:p>
        <w:p w14:paraId="60911FEA" w14:textId="77777777" w:rsidR="00060BEF" w:rsidRPr="00BC08DE" w:rsidRDefault="00000000">
          <w:pPr>
            <w:pStyle w:val="TOC2"/>
            <w:tabs>
              <w:tab w:val="left" w:pos="660"/>
              <w:tab w:val="right" w:leader="dot" w:pos="10130"/>
            </w:tabs>
            <w:rPr>
              <w:rFonts w:eastAsiaTheme="minorEastAsia" w:cs="Tahoma"/>
              <w:noProof/>
              <w:lang w:val="en-GB" w:eastAsia="en-GB"/>
            </w:rPr>
          </w:pPr>
          <w:hyperlink w:anchor="_Toc422302502" w:history="1">
            <w:r w:rsidR="00060BEF" w:rsidRPr="00FC5A91">
              <w:rPr>
                <w:rStyle w:val="Hyperlink"/>
                <w:rFonts w:cs="Tahoma"/>
                <w:noProof/>
              </w:rPr>
              <w:t>1.</w:t>
            </w:r>
            <w:r w:rsidR="00060BEF" w:rsidRPr="00BC08DE">
              <w:rPr>
                <w:rFonts w:eastAsiaTheme="minorEastAsia" w:cs="Tahoma"/>
                <w:noProof/>
                <w:lang w:val="en-GB" w:eastAsia="en-GB"/>
              </w:rPr>
              <w:tab/>
            </w:r>
            <w:r w:rsidR="00060BEF" w:rsidRPr="00FC5A91">
              <w:rPr>
                <w:rStyle w:val="Hyperlink"/>
                <w:rFonts w:cs="Tahoma"/>
                <w:noProof/>
              </w:rPr>
              <w:t>Network Security</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_Toc422302502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4</w:t>
            </w:r>
            <w:r w:rsidR="00060BEF" w:rsidRPr="00FC5A91">
              <w:rPr>
                <w:rFonts w:cs="Tahoma"/>
                <w:noProof/>
                <w:webHidden/>
              </w:rPr>
              <w:fldChar w:fldCharType="end"/>
            </w:r>
          </w:hyperlink>
        </w:p>
        <w:p w14:paraId="3A822C6D" w14:textId="77777777" w:rsidR="00060BEF" w:rsidRPr="00BC08DE" w:rsidRDefault="00000000">
          <w:pPr>
            <w:pStyle w:val="TOC2"/>
            <w:tabs>
              <w:tab w:val="left" w:pos="660"/>
              <w:tab w:val="right" w:leader="dot" w:pos="10130"/>
            </w:tabs>
            <w:rPr>
              <w:rFonts w:eastAsiaTheme="minorEastAsia" w:cs="Tahoma"/>
              <w:noProof/>
              <w:lang w:val="en-GB" w:eastAsia="en-GB"/>
            </w:rPr>
          </w:pPr>
          <w:hyperlink w:anchor="_Toc422302503" w:history="1">
            <w:r w:rsidR="00060BEF" w:rsidRPr="00FC5A91">
              <w:rPr>
                <w:rStyle w:val="Hyperlink"/>
                <w:rFonts w:cs="Tahoma"/>
                <w:noProof/>
              </w:rPr>
              <w:t>2.</w:t>
            </w:r>
            <w:r w:rsidR="00060BEF" w:rsidRPr="00BC08DE">
              <w:rPr>
                <w:rFonts w:eastAsiaTheme="minorEastAsia" w:cs="Tahoma"/>
                <w:noProof/>
                <w:lang w:val="en-GB" w:eastAsia="en-GB"/>
              </w:rPr>
              <w:tab/>
            </w:r>
            <w:r w:rsidR="00060BEF" w:rsidRPr="00FC5A91">
              <w:rPr>
                <w:rStyle w:val="Hyperlink"/>
                <w:rFonts w:cs="Tahoma"/>
                <w:noProof/>
              </w:rPr>
              <w:t>Acceptable Use Policy</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_Toc422302503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4</w:t>
            </w:r>
            <w:r w:rsidR="00060BEF" w:rsidRPr="00FC5A91">
              <w:rPr>
                <w:rFonts w:cs="Tahoma"/>
                <w:noProof/>
                <w:webHidden/>
              </w:rPr>
              <w:fldChar w:fldCharType="end"/>
            </w:r>
          </w:hyperlink>
        </w:p>
        <w:p w14:paraId="2EEF11F6" w14:textId="77777777" w:rsidR="00060BEF" w:rsidRPr="00BC08DE" w:rsidRDefault="00000000">
          <w:pPr>
            <w:pStyle w:val="TOC2"/>
            <w:tabs>
              <w:tab w:val="left" w:pos="660"/>
              <w:tab w:val="right" w:leader="dot" w:pos="10130"/>
            </w:tabs>
            <w:rPr>
              <w:rFonts w:eastAsiaTheme="minorEastAsia" w:cs="Tahoma"/>
              <w:noProof/>
              <w:lang w:val="en-GB" w:eastAsia="en-GB"/>
            </w:rPr>
          </w:pPr>
          <w:hyperlink w:anchor="_Toc422302504" w:history="1">
            <w:r w:rsidR="00060BEF" w:rsidRPr="00FC5A91">
              <w:rPr>
                <w:rStyle w:val="Hyperlink"/>
                <w:rFonts w:cs="Tahoma"/>
                <w:noProof/>
              </w:rPr>
              <w:t>3.</w:t>
            </w:r>
            <w:r w:rsidR="00060BEF" w:rsidRPr="00BC08DE">
              <w:rPr>
                <w:rFonts w:eastAsiaTheme="minorEastAsia" w:cs="Tahoma"/>
                <w:noProof/>
                <w:lang w:val="en-GB" w:eastAsia="en-GB"/>
              </w:rPr>
              <w:tab/>
            </w:r>
            <w:r w:rsidR="00060BEF" w:rsidRPr="00FC5A91">
              <w:rPr>
                <w:rStyle w:val="Hyperlink"/>
                <w:rFonts w:cs="Tahoma"/>
                <w:noProof/>
              </w:rPr>
              <w:t>Protect Stored Data</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_Toc422302504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4</w:t>
            </w:r>
            <w:r w:rsidR="00060BEF" w:rsidRPr="00FC5A91">
              <w:rPr>
                <w:rFonts w:cs="Tahoma"/>
                <w:noProof/>
                <w:webHidden/>
              </w:rPr>
              <w:fldChar w:fldCharType="end"/>
            </w:r>
          </w:hyperlink>
        </w:p>
        <w:p w14:paraId="2490E555" w14:textId="77777777" w:rsidR="00060BEF" w:rsidRPr="00BC08DE" w:rsidRDefault="00000000">
          <w:pPr>
            <w:pStyle w:val="TOC2"/>
            <w:tabs>
              <w:tab w:val="left" w:pos="660"/>
              <w:tab w:val="right" w:leader="dot" w:pos="10130"/>
            </w:tabs>
            <w:rPr>
              <w:rFonts w:eastAsiaTheme="minorEastAsia" w:cs="Tahoma"/>
              <w:noProof/>
              <w:lang w:val="en-GB" w:eastAsia="en-GB"/>
            </w:rPr>
          </w:pPr>
          <w:hyperlink w:anchor="_Toc422302505" w:history="1">
            <w:r w:rsidR="00060BEF" w:rsidRPr="00FC5A91">
              <w:rPr>
                <w:rStyle w:val="Hyperlink"/>
                <w:rFonts w:cs="Tahoma"/>
                <w:noProof/>
              </w:rPr>
              <w:t>4.</w:t>
            </w:r>
            <w:r w:rsidR="00060BEF" w:rsidRPr="00BC08DE">
              <w:rPr>
                <w:rFonts w:eastAsiaTheme="minorEastAsia" w:cs="Tahoma"/>
                <w:noProof/>
                <w:lang w:val="en-GB" w:eastAsia="en-GB"/>
              </w:rPr>
              <w:tab/>
            </w:r>
            <w:r w:rsidR="00060BEF" w:rsidRPr="00FC5A91">
              <w:rPr>
                <w:rStyle w:val="Hyperlink"/>
                <w:rFonts w:cs="Tahoma"/>
                <w:noProof/>
              </w:rPr>
              <w:t>Information Classification</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_Toc422302505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5</w:t>
            </w:r>
            <w:r w:rsidR="00060BEF" w:rsidRPr="00FC5A91">
              <w:rPr>
                <w:rFonts w:cs="Tahoma"/>
                <w:noProof/>
                <w:webHidden/>
              </w:rPr>
              <w:fldChar w:fldCharType="end"/>
            </w:r>
          </w:hyperlink>
        </w:p>
        <w:p w14:paraId="65BAB4FC" w14:textId="77777777" w:rsidR="00060BEF" w:rsidRPr="00BC08DE" w:rsidRDefault="00000000">
          <w:pPr>
            <w:pStyle w:val="TOC2"/>
            <w:tabs>
              <w:tab w:val="left" w:pos="660"/>
              <w:tab w:val="right" w:leader="dot" w:pos="10130"/>
            </w:tabs>
            <w:rPr>
              <w:rFonts w:eastAsiaTheme="minorEastAsia" w:cs="Tahoma"/>
              <w:noProof/>
              <w:lang w:val="en-GB" w:eastAsia="en-GB"/>
            </w:rPr>
          </w:pPr>
          <w:hyperlink w:anchor="_Toc422302506" w:history="1">
            <w:r w:rsidR="00060BEF" w:rsidRPr="00FC5A91">
              <w:rPr>
                <w:rStyle w:val="Hyperlink"/>
                <w:rFonts w:cs="Tahoma"/>
                <w:noProof/>
              </w:rPr>
              <w:t>5.</w:t>
            </w:r>
            <w:r w:rsidR="00060BEF" w:rsidRPr="00BC08DE">
              <w:rPr>
                <w:rFonts w:eastAsiaTheme="minorEastAsia" w:cs="Tahoma"/>
                <w:noProof/>
                <w:lang w:val="en-GB" w:eastAsia="en-GB"/>
              </w:rPr>
              <w:tab/>
            </w:r>
            <w:r w:rsidR="00060BEF" w:rsidRPr="00FC5A91">
              <w:rPr>
                <w:rStyle w:val="Hyperlink"/>
                <w:rFonts w:cs="Tahoma"/>
                <w:noProof/>
              </w:rPr>
              <w:t>Access to the Sensitive Cardholder Data</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_Toc422302506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5</w:t>
            </w:r>
            <w:r w:rsidR="00060BEF" w:rsidRPr="00FC5A91">
              <w:rPr>
                <w:rFonts w:cs="Tahoma"/>
                <w:noProof/>
                <w:webHidden/>
              </w:rPr>
              <w:fldChar w:fldCharType="end"/>
            </w:r>
          </w:hyperlink>
        </w:p>
        <w:p w14:paraId="46BE0FD9" w14:textId="77777777" w:rsidR="00060BEF" w:rsidRPr="00BC08DE" w:rsidRDefault="00000000">
          <w:pPr>
            <w:pStyle w:val="TOC2"/>
            <w:tabs>
              <w:tab w:val="left" w:pos="660"/>
              <w:tab w:val="right" w:leader="dot" w:pos="10130"/>
            </w:tabs>
            <w:rPr>
              <w:rFonts w:eastAsiaTheme="minorEastAsia" w:cs="Tahoma"/>
              <w:noProof/>
              <w:lang w:val="en-GB" w:eastAsia="en-GB"/>
            </w:rPr>
          </w:pPr>
          <w:hyperlink w:anchor="_Toc422302507" w:history="1">
            <w:r w:rsidR="00060BEF" w:rsidRPr="00FC5A91">
              <w:rPr>
                <w:rStyle w:val="Hyperlink"/>
                <w:rFonts w:cs="Tahoma"/>
                <w:noProof/>
              </w:rPr>
              <w:t>6.</w:t>
            </w:r>
            <w:r w:rsidR="00060BEF" w:rsidRPr="00BC08DE">
              <w:rPr>
                <w:rFonts w:eastAsiaTheme="minorEastAsia" w:cs="Tahoma"/>
                <w:noProof/>
                <w:lang w:val="en-GB" w:eastAsia="en-GB"/>
              </w:rPr>
              <w:tab/>
            </w:r>
            <w:r w:rsidR="00060BEF" w:rsidRPr="00FC5A91">
              <w:rPr>
                <w:rStyle w:val="Hyperlink"/>
                <w:rFonts w:cs="Tahoma"/>
                <w:noProof/>
              </w:rPr>
              <w:t>Physical Security</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_Toc422302507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6</w:t>
            </w:r>
            <w:r w:rsidR="00060BEF" w:rsidRPr="00FC5A91">
              <w:rPr>
                <w:rFonts w:cs="Tahoma"/>
                <w:noProof/>
                <w:webHidden/>
              </w:rPr>
              <w:fldChar w:fldCharType="end"/>
            </w:r>
          </w:hyperlink>
        </w:p>
        <w:p w14:paraId="0472CBAE" w14:textId="77777777" w:rsidR="00060BEF" w:rsidRPr="00BC08DE" w:rsidRDefault="00000000">
          <w:pPr>
            <w:pStyle w:val="TOC2"/>
            <w:tabs>
              <w:tab w:val="left" w:pos="660"/>
              <w:tab w:val="right" w:leader="dot" w:pos="10130"/>
            </w:tabs>
            <w:rPr>
              <w:rFonts w:eastAsiaTheme="minorEastAsia" w:cs="Tahoma"/>
              <w:noProof/>
              <w:lang w:val="en-GB" w:eastAsia="en-GB"/>
            </w:rPr>
          </w:pPr>
          <w:hyperlink w:anchor="_Toc422302508" w:history="1">
            <w:r w:rsidR="00060BEF" w:rsidRPr="00FC5A91">
              <w:rPr>
                <w:rStyle w:val="Hyperlink"/>
                <w:rFonts w:cs="Tahoma"/>
                <w:noProof/>
              </w:rPr>
              <w:t>7.</w:t>
            </w:r>
            <w:r w:rsidR="00060BEF" w:rsidRPr="00BC08DE">
              <w:rPr>
                <w:rFonts w:eastAsiaTheme="minorEastAsia" w:cs="Tahoma"/>
                <w:noProof/>
                <w:lang w:val="en-GB" w:eastAsia="en-GB"/>
              </w:rPr>
              <w:tab/>
            </w:r>
            <w:r w:rsidR="00060BEF" w:rsidRPr="00FC5A91">
              <w:rPr>
                <w:rStyle w:val="Hyperlink"/>
                <w:rFonts w:cs="Tahoma"/>
                <w:noProof/>
              </w:rPr>
              <w:t>Protect Data in Transit</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_Toc422302508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6</w:t>
            </w:r>
            <w:r w:rsidR="00060BEF" w:rsidRPr="00FC5A91">
              <w:rPr>
                <w:rFonts w:cs="Tahoma"/>
                <w:noProof/>
                <w:webHidden/>
              </w:rPr>
              <w:fldChar w:fldCharType="end"/>
            </w:r>
          </w:hyperlink>
        </w:p>
        <w:p w14:paraId="42FC8F81" w14:textId="77777777" w:rsidR="00060BEF" w:rsidRPr="00BC08DE" w:rsidRDefault="00000000">
          <w:pPr>
            <w:pStyle w:val="TOC2"/>
            <w:tabs>
              <w:tab w:val="left" w:pos="660"/>
              <w:tab w:val="right" w:leader="dot" w:pos="10130"/>
            </w:tabs>
            <w:rPr>
              <w:rFonts w:eastAsiaTheme="minorEastAsia" w:cs="Tahoma"/>
              <w:noProof/>
              <w:lang w:val="en-GB" w:eastAsia="en-GB"/>
            </w:rPr>
          </w:pPr>
          <w:hyperlink w:anchor="_Toc422302509" w:history="1">
            <w:r w:rsidR="00060BEF" w:rsidRPr="00FC5A91">
              <w:rPr>
                <w:rStyle w:val="Hyperlink"/>
                <w:rFonts w:cs="Tahoma"/>
                <w:noProof/>
              </w:rPr>
              <w:t>8.</w:t>
            </w:r>
            <w:r w:rsidR="00060BEF" w:rsidRPr="00BC08DE">
              <w:rPr>
                <w:rFonts w:eastAsiaTheme="minorEastAsia" w:cs="Tahoma"/>
                <w:noProof/>
                <w:lang w:val="en-GB" w:eastAsia="en-GB"/>
              </w:rPr>
              <w:tab/>
            </w:r>
            <w:r w:rsidR="00060BEF" w:rsidRPr="00FC5A91">
              <w:rPr>
                <w:rStyle w:val="Hyperlink"/>
                <w:rFonts w:cs="Tahoma"/>
                <w:noProof/>
              </w:rPr>
              <w:t>Disposal of Stored Data</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_Toc422302509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7</w:t>
            </w:r>
            <w:r w:rsidR="00060BEF" w:rsidRPr="00FC5A91">
              <w:rPr>
                <w:rFonts w:cs="Tahoma"/>
                <w:noProof/>
                <w:webHidden/>
              </w:rPr>
              <w:fldChar w:fldCharType="end"/>
            </w:r>
          </w:hyperlink>
        </w:p>
        <w:p w14:paraId="6E1A11AA" w14:textId="77777777" w:rsidR="00060BEF" w:rsidRPr="00BC08DE" w:rsidRDefault="00000000">
          <w:pPr>
            <w:pStyle w:val="TOC2"/>
            <w:tabs>
              <w:tab w:val="left" w:pos="660"/>
              <w:tab w:val="right" w:leader="dot" w:pos="10130"/>
            </w:tabs>
            <w:rPr>
              <w:rFonts w:eastAsiaTheme="minorEastAsia" w:cs="Tahoma"/>
              <w:noProof/>
              <w:lang w:val="en-GB" w:eastAsia="en-GB"/>
            </w:rPr>
          </w:pPr>
          <w:hyperlink w:anchor="_Toc422302510" w:history="1">
            <w:r w:rsidR="00060BEF" w:rsidRPr="00FC5A91">
              <w:rPr>
                <w:rStyle w:val="Hyperlink"/>
                <w:rFonts w:cs="Tahoma"/>
                <w:noProof/>
              </w:rPr>
              <w:t>9.</w:t>
            </w:r>
            <w:r w:rsidR="00060BEF" w:rsidRPr="00BC08DE">
              <w:rPr>
                <w:rFonts w:eastAsiaTheme="minorEastAsia" w:cs="Tahoma"/>
                <w:noProof/>
                <w:lang w:val="en-GB" w:eastAsia="en-GB"/>
              </w:rPr>
              <w:tab/>
            </w:r>
            <w:r w:rsidR="00060BEF" w:rsidRPr="00FC5A91">
              <w:rPr>
                <w:rStyle w:val="Hyperlink"/>
                <w:rFonts w:cs="Tahoma"/>
                <w:noProof/>
              </w:rPr>
              <w:t>Security Awareness and Procedures</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_Toc422302510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7</w:t>
            </w:r>
            <w:r w:rsidR="00060BEF" w:rsidRPr="00FC5A91">
              <w:rPr>
                <w:rFonts w:cs="Tahoma"/>
                <w:noProof/>
                <w:webHidden/>
              </w:rPr>
              <w:fldChar w:fldCharType="end"/>
            </w:r>
          </w:hyperlink>
        </w:p>
        <w:p w14:paraId="7924A3BC" w14:textId="77777777" w:rsidR="00060BEF" w:rsidRPr="00BC08DE" w:rsidRDefault="00000000">
          <w:pPr>
            <w:pStyle w:val="TOC2"/>
            <w:tabs>
              <w:tab w:val="left" w:pos="880"/>
              <w:tab w:val="right" w:leader="dot" w:pos="10130"/>
            </w:tabs>
            <w:rPr>
              <w:rFonts w:eastAsiaTheme="minorEastAsia" w:cs="Tahoma"/>
              <w:noProof/>
              <w:lang w:val="en-GB" w:eastAsia="en-GB"/>
            </w:rPr>
          </w:pPr>
          <w:hyperlink w:anchor="_Toc422302511" w:history="1">
            <w:r w:rsidR="00060BEF" w:rsidRPr="00FC5A91">
              <w:rPr>
                <w:rStyle w:val="Hyperlink"/>
                <w:rFonts w:cs="Tahoma"/>
                <w:noProof/>
              </w:rPr>
              <w:t>10.</w:t>
            </w:r>
            <w:r w:rsidR="00060BEF" w:rsidRPr="00BC08DE">
              <w:rPr>
                <w:rFonts w:eastAsiaTheme="minorEastAsia" w:cs="Tahoma"/>
                <w:noProof/>
                <w:lang w:val="en-GB" w:eastAsia="en-GB"/>
              </w:rPr>
              <w:tab/>
            </w:r>
            <w:r w:rsidR="00060BEF" w:rsidRPr="00FC5A91">
              <w:rPr>
                <w:rStyle w:val="Hyperlink"/>
                <w:rFonts w:cs="Tahoma"/>
                <w:noProof/>
              </w:rPr>
              <w:t>Credit Card (PCI) Security Incident Response Plan</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_Toc422302511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8</w:t>
            </w:r>
            <w:r w:rsidR="00060BEF" w:rsidRPr="00FC5A91">
              <w:rPr>
                <w:rFonts w:cs="Tahoma"/>
                <w:noProof/>
                <w:webHidden/>
              </w:rPr>
              <w:fldChar w:fldCharType="end"/>
            </w:r>
          </w:hyperlink>
        </w:p>
        <w:p w14:paraId="0DAA629A" w14:textId="77777777" w:rsidR="00060BEF" w:rsidRPr="00BC08DE" w:rsidRDefault="00000000">
          <w:pPr>
            <w:pStyle w:val="TOC2"/>
            <w:tabs>
              <w:tab w:val="left" w:pos="880"/>
              <w:tab w:val="right" w:leader="dot" w:pos="10130"/>
            </w:tabs>
            <w:rPr>
              <w:rFonts w:eastAsiaTheme="minorEastAsia" w:cs="Tahoma"/>
              <w:noProof/>
              <w:lang w:val="en-GB" w:eastAsia="en-GB"/>
            </w:rPr>
          </w:pPr>
          <w:hyperlink w:anchor="_Toc422302512" w:history="1">
            <w:r w:rsidR="00060BEF" w:rsidRPr="00FC5A91">
              <w:rPr>
                <w:rStyle w:val="Hyperlink"/>
                <w:rFonts w:cs="Tahoma"/>
                <w:noProof/>
              </w:rPr>
              <w:t>11.</w:t>
            </w:r>
            <w:r w:rsidR="00060BEF" w:rsidRPr="00BC08DE">
              <w:rPr>
                <w:rFonts w:eastAsiaTheme="minorEastAsia" w:cs="Tahoma"/>
                <w:noProof/>
                <w:lang w:val="en-GB" w:eastAsia="en-GB"/>
              </w:rPr>
              <w:tab/>
            </w:r>
            <w:r w:rsidR="00060BEF" w:rsidRPr="00FC5A91">
              <w:rPr>
                <w:rStyle w:val="Hyperlink"/>
                <w:rFonts w:cs="Tahoma"/>
                <w:noProof/>
              </w:rPr>
              <w:t>Transfer of Sensitive Information Policy</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_Toc422302512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12</w:t>
            </w:r>
            <w:r w:rsidR="00060BEF" w:rsidRPr="00FC5A91">
              <w:rPr>
                <w:rFonts w:cs="Tahoma"/>
                <w:noProof/>
                <w:webHidden/>
              </w:rPr>
              <w:fldChar w:fldCharType="end"/>
            </w:r>
          </w:hyperlink>
        </w:p>
        <w:p w14:paraId="5C9578CC" w14:textId="77777777" w:rsidR="00060BEF" w:rsidRPr="00BC08DE" w:rsidRDefault="00000000">
          <w:pPr>
            <w:pStyle w:val="TOC2"/>
            <w:tabs>
              <w:tab w:val="left" w:pos="880"/>
              <w:tab w:val="right" w:leader="dot" w:pos="10130"/>
            </w:tabs>
            <w:rPr>
              <w:rFonts w:eastAsiaTheme="minorEastAsia" w:cs="Tahoma"/>
              <w:noProof/>
              <w:lang w:val="en-GB" w:eastAsia="en-GB"/>
            </w:rPr>
          </w:pPr>
          <w:hyperlink w:anchor="_Toc422302513" w:history="1">
            <w:r w:rsidR="00060BEF" w:rsidRPr="00FC5A91">
              <w:rPr>
                <w:rStyle w:val="Hyperlink"/>
                <w:rFonts w:cs="Tahoma"/>
                <w:noProof/>
              </w:rPr>
              <w:t>12.</w:t>
            </w:r>
            <w:r w:rsidR="00060BEF" w:rsidRPr="00BC08DE">
              <w:rPr>
                <w:rFonts w:eastAsiaTheme="minorEastAsia" w:cs="Tahoma"/>
                <w:noProof/>
                <w:lang w:val="en-GB" w:eastAsia="en-GB"/>
              </w:rPr>
              <w:tab/>
            </w:r>
            <w:r w:rsidR="00060BEF" w:rsidRPr="00FC5A91">
              <w:rPr>
                <w:rStyle w:val="Hyperlink"/>
                <w:rFonts w:cs="Tahoma"/>
                <w:noProof/>
              </w:rPr>
              <w:t>User Access Management</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_Toc422302513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12</w:t>
            </w:r>
            <w:r w:rsidR="00060BEF" w:rsidRPr="00FC5A91">
              <w:rPr>
                <w:rFonts w:cs="Tahoma"/>
                <w:noProof/>
                <w:webHidden/>
              </w:rPr>
              <w:fldChar w:fldCharType="end"/>
            </w:r>
          </w:hyperlink>
        </w:p>
        <w:p w14:paraId="6D48158E" w14:textId="77777777" w:rsidR="00060BEF" w:rsidRPr="00BC08DE" w:rsidRDefault="00000000">
          <w:pPr>
            <w:pStyle w:val="TOC2"/>
            <w:tabs>
              <w:tab w:val="left" w:pos="880"/>
              <w:tab w:val="right" w:leader="dot" w:pos="10130"/>
            </w:tabs>
            <w:rPr>
              <w:rFonts w:eastAsiaTheme="minorEastAsia" w:cs="Tahoma"/>
              <w:noProof/>
              <w:lang w:val="en-GB" w:eastAsia="en-GB"/>
            </w:rPr>
          </w:pPr>
          <w:hyperlink w:anchor="_Toc422302514" w:history="1">
            <w:r w:rsidR="00060BEF" w:rsidRPr="00BC08DE">
              <w:rPr>
                <w:rStyle w:val="Hyperlink"/>
                <w:rFonts w:cs="Tahoma"/>
                <w:noProof/>
              </w:rPr>
              <w:t>13.</w:t>
            </w:r>
            <w:r w:rsidR="00060BEF" w:rsidRPr="00BC08DE">
              <w:rPr>
                <w:rFonts w:eastAsiaTheme="minorEastAsia" w:cs="Tahoma"/>
                <w:noProof/>
                <w:lang w:val="en-GB" w:eastAsia="en-GB"/>
              </w:rPr>
              <w:tab/>
            </w:r>
            <w:r w:rsidR="00060BEF" w:rsidRPr="00FC5A91">
              <w:rPr>
                <w:rStyle w:val="Hyperlink"/>
                <w:rFonts w:cs="Tahoma"/>
                <w:noProof/>
              </w:rPr>
              <w:t>Access Control Policy</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_Toc422302514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13</w:t>
            </w:r>
            <w:r w:rsidR="00060BEF" w:rsidRPr="00FC5A91">
              <w:rPr>
                <w:rFonts w:cs="Tahoma"/>
                <w:noProof/>
                <w:webHidden/>
              </w:rPr>
              <w:fldChar w:fldCharType="end"/>
            </w:r>
          </w:hyperlink>
        </w:p>
        <w:p w14:paraId="016FD490" w14:textId="77777777" w:rsidR="00060BEF" w:rsidRPr="00BC08DE" w:rsidRDefault="00000000">
          <w:pPr>
            <w:pStyle w:val="TOC2"/>
            <w:tabs>
              <w:tab w:val="right" w:leader="dot" w:pos="10130"/>
            </w:tabs>
            <w:rPr>
              <w:rFonts w:eastAsiaTheme="minorEastAsia" w:cs="Tahoma"/>
              <w:noProof/>
              <w:lang w:val="en-GB" w:eastAsia="en-GB"/>
            </w:rPr>
          </w:pPr>
          <w:hyperlink w:anchor="_Toc422302515" w:history="1">
            <w:r w:rsidR="00060BEF" w:rsidRPr="00FC5A91">
              <w:rPr>
                <w:rStyle w:val="Hyperlink"/>
                <w:rFonts w:cs="Tahoma"/>
                <w:noProof/>
              </w:rPr>
              <w:t>Appendix A – Agreement to Comply Form – Agreement to Comply With Information Security Policies</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_Toc422302515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15</w:t>
            </w:r>
            <w:r w:rsidR="00060BEF" w:rsidRPr="00FC5A91">
              <w:rPr>
                <w:rFonts w:cs="Tahoma"/>
                <w:noProof/>
                <w:webHidden/>
              </w:rPr>
              <w:fldChar w:fldCharType="end"/>
            </w:r>
          </w:hyperlink>
        </w:p>
        <w:p w14:paraId="3A3A420C" w14:textId="77777777" w:rsidR="00060BEF" w:rsidRPr="00BC08DE" w:rsidRDefault="00000000">
          <w:pPr>
            <w:pStyle w:val="TOC2"/>
            <w:tabs>
              <w:tab w:val="right" w:leader="dot" w:pos="10130"/>
            </w:tabs>
            <w:rPr>
              <w:rFonts w:eastAsiaTheme="minorEastAsia" w:cs="Tahoma"/>
              <w:noProof/>
              <w:lang w:val="en-GB" w:eastAsia="en-GB"/>
            </w:rPr>
          </w:pPr>
          <w:hyperlink w:anchor="_Toc422302516" w:history="1">
            <w:r w:rsidR="00060BEF" w:rsidRPr="00FC5A91">
              <w:rPr>
                <w:rStyle w:val="Hyperlink"/>
                <w:rFonts w:cs="Tahoma"/>
                <w:noProof/>
              </w:rPr>
              <w:t>Appendix B – List of Devices</w:t>
            </w:r>
            <w:r w:rsidR="00060BEF" w:rsidRPr="00FC5A91">
              <w:rPr>
                <w:rFonts w:cs="Tahoma"/>
                <w:noProof/>
                <w:webHidden/>
              </w:rPr>
              <w:tab/>
            </w:r>
            <w:r w:rsidR="00060BEF" w:rsidRPr="00FC5A91">
              <w:rPr>
                <w:rFonts w:cs="Tahoma"/>
                <w:noProof/>
                <w:webHidden/>
              </w:rPr>
              <w:fldChar w:fldCharType="begin"/>
            </w:r>
            <w:r w:rsidR="00060BEF" w:rsidRPr="00FC5A91">
              <w:rPr>
                <w:rFonts w:cs="Tahoma"/>
                <w:noProof/>
                <w:webHidden/>
              </w:rPr>
              <w:instrText xml:space="preserve"> PAGEREF _Toc422302516 \h </w:instrText>
            </w:r>
            <w:r w:rsidR="00060BEF" w:rsidRPr="00FC5A91">
              <w:rPr>
                <w:rFonts w:cs="Tahoma"/>
                <w:noProof/>
                <w:webHidden/>
              </w:rPr>
            </w:r>
            <w:r w:rsidR="00060BEF" w:rsidRPr="00FC5A91">
              <w:rPr>
                <w:rFonts w:cs="Tahoma"/>
                <w:noProof/>
                <w:webHidden/>
              </w:rPr>
              <w:fldChar w:fldCharType="separate"/>
            </w:r>
            <w:r w:rsidR="00060BEF" w:rsidRPr="00FC5A91">
              <w:rPr>
                <w:rFonts w:cs="Tahoma"/>
                <w:noProof/>
                <w:webHidden/>
              </w:rPr>
              <w:t>16</w:t>
            </w:r>
            <w:r w:rsidR="00060BEF" w:rsidRPr="00FC5A91">
              <w:rPr>
                <w:rFonts w:cs="Tahoma"/>
                <w:noProof/>
                <w:webHidden/>
              </w:rPr>
              <w:fldChar w:fldCharType="end"/>
            </w:r>
          </w:hyperlink>
        </w:p>
        <w:p w14:paraId="73973E83" w14:textId="08323D16" w:rsidR="009641D5" w:rsidRDefault="009641D5">
          <w:r>
            <w:rPr>
              <w:b/>
              <w:bCs/>
              <w:noProof/>
            </w:rPr>
            <w:fldChar w:fldCharType="end"/>
          </w:r>
        </w:p>
      </w:sdtContent>
    </w:sdt>
    <w:p w14:paraId="496024A1" w14:textId="77777777" w:rsidR="00894AE8" w:rsidRDefault="00894AE8">
      <w:pPr>
        <w:pStyle w:val="Default"/>
        <w:rPr>
          <w:rFonts w:ascii="Cambria" w:hAnsi="Cambria" w:cs="Cambria"/>
          <w:b/>
          <w:bCs/>
          <w:color w:val="365F91"/>
          <w:sz w:val="28"/>
          <w:szCs w:val="28"/>
        </w:rPr>
      </w:pPr>
    </w:p>
    <w:p w14:paraId="086A17EC" w14:textId="77777777" w:rsidR="00894AE8" w:rsidRDefault="00894AE8">
      <w:pPr>
        <w:pStyle w:val="Default"/>
        <w:rPr>
          <w:rFonts w:ascii="Cambria" w:hAnsi="Cambria" w:cs="Cambria"/>
          <w:b/>
          <w:bCs/>
          <w:color w:val="365F91"/>
          <w:sz w:val="28"/>
          <w:szCs w:val="28"/>
        </w:rPr>
      </w:pPr>
    </w:p>
    <w:p w14:paraId="69246DA2" w14:textId="77777777" w:rsidR="00894AE8" w:rsidRDefault="00894AE8">
      <w:pPr>
        <w:pStyle w:val="Default"/>
        <w:rPr>
          <w:rFonts w:ascii="Cambria" w:hAnsi="Cambria" w:cs="Cambria"/>
          <w:b/>
          <w:bCs/>
          <w:color w:val="365F91"/>
          <w:sz w:val="28"/>
          <w:szCs w:val="28"/>
        </w:rPr>
      </w:pPr>
    </w:p>
    <w:p w14:paraId="358EC2D5" w14:textId="77777777" w:rsidR="00894AE8" w:rsidRDefault="00894AE8">
      <w:pPr>
        <w:pStyle w:val="Default"/>
        <w:rPr>
          <w:rFonts w:ascii="Cambria" w:hAnsi="Cambria" w:cs="Cambria"/>
          <w:b/>
          <w:bCs/>
          <w:color w:val="365F91"/>
          <w:sz w:val="28"/>
          <w:szCs w:val="28"/>
        </w:rPr>
      </w:pPr>
    </w:p>
    <w:p w14:paraId="40D53D32" w14:textId="77777777" w:rsidR="00894AE8" w:rsidRDefault="00894AE8">
      <w:pPr>
        <w:pStyle w:val="Default"/>
        <w:rPr>
          <w:rFonts w:ascii="Cambria" w:hAnsi="Cambria" w:cs="Cambria"/>
          <w:b/>
          <w:bCs/>
          <w:color w:val="365F91"/>
          <w:sz w:val="28"/>
          <w:szCs w:val="28"/>
        </w:rPr>
      </w:pPr>
    </w:p>
    <w:p w14:paraId="4F997C82" w14:textId="77777777" w:rsidR="00894AE8" w:rsidRDefault="00894AE8">
      <w:pPr>
        <w:pStyle w:val="Default"/>
        <w:rPr>
          <w:rFonts w:ascii="Cambria" w:hAnsi="Cambria" w:cs="Cambria"/>
          <w:b/>
          <w:bCs/>
          <w:color w:val="365F91"/>
          <w:sz w:val="28"/>
          <w:szCs w:val="28"/>
        </w:rPr>
      </w:pPr>
    </w:p>
    <w:p w14:paraId="4E4A5CCB" w14:textId="77777777" w:rsidR="00894AE8" w:rsidRDefault="00894AE8">
      <w:pPr>
        <w:pStyle w:val="Default"/>
        <w:rPr>
          <w:rFonts w:ascii="Cambria" w:hAnsi="Cambria" w:cs="Cambria"/>
          <w:b/>
          <w:bCs/>
          <w:color w:val="365F91"/>
          <w:sz w:val="28"/>
          <w:szCs w:val="28"/>
        </w:rPr>
      </w:pPr>
    </w:p>
    <w:p w14:paraId="15D6C239" w14:textId="6F7DADB2" w:rsidR="009641D5" w:rsidRDefault="009641D5">
      <w:pPr>
        <w:spacing w:after="0" w:line="240" w:lineRule="auto"/>
        <w:rPr>
          <w:rFonts w:ascii="Cambria" w:hAnsi="Cambria" w:cs="Cambria"/>
          <w:b/>
          <w:bCs/>
          <w:color w:val="365F91"/>
          <w:sz w:val="28"/>
          <w:szCs w:val="28"/>
        </w:rPr>
      </w:pPr>
      <w:r>
        <w:rPr>
          <w:rFonts w:ascii="Cambria" w:hAnsi="Cambria" w:cs="Cambria"/>
          <w:b/>
          <w:bCs/>
          <w:color w:val="365F91"/>
          <w:sz w:val="28"/>
          <w:szCs w:val="28"/>
        </w:rPr>
        <w:br w:type="page"/>
      </w:r>
    </w:p>
    <w:p w14:paraId="40EB709F" w14:textId="77777777" w:rsidR="008F309D" w:rsidRDefault="008F309D" w:rsidP="007E6D31">
      <w:pPr>
        <w:pStyle w:val="Heading2"/>
      </w:pPr>
      <w:bookmarkStart w:id="0" w:name="_Toc386550950"/>
      <w:bookmarkStart w:id="1" w:name="_Toc402251141"/>
      <w:bookmarkStart w:id="2" w:name="_Toc422302500"/>
      <w:r>
        <w:lastRenderedPageBreak/>
        <w:t>Introduction</w:t>
      </w:r>
      <w:bookmarkEnd w:id="0"/>
      <w:bookmarkEnd w:id="1"/>
      <w:bookmarkEnd w:id="2"/>
      <w:r>
        <w:t xml:space="preserve"> </w:t>
      </w:r>
    </w:p>
    <w:p w14:paraId="234C47F3" w14:textId="77777777" w:rsidR="008F309D" w:rsidRDefault="008F309D" w:rsidP="008F309D">
      <w:pPr>
        <w:pStyle w:val="Default"/>
        <w:rPr>
          <w:sz w:val="22"/>
          <w:szCs w:val="22"/>
        </w:rPr>
      </w:pPr>
    </w:p>
    <w:p w14:paraId="4070F3FE" w14:textId="4C3298C1" w:rsidR="008F309D" w:rsidRPr="00BC08DE" w:rsidRDefault="008F309D" w:rsidP="008F309D">
      <w:pPr>
        <w:pStyle w:val="Default"/>
        <w:jc w:val="both"/>
        <w:rPr>
          <w:rFonts w:ascii="Tahoma" w:hAnsi="Tahoma" w:cs="Tahoma"/>
          <w:sz w:val="22"/>
          <w:szCs w:val="22"/>
        </w:rPr>
      </w:pPr>
      <w:r w:rsidRPr="00BC08DE">
        <w:rPr>
          <w:rFonts w:ascii="Tahoma" w:hAnsi="Tahoma" w:cs="Tahoma"/>
          <w:sz w:val="22"/>
          <w:szCs w:val="22"/>
        </w:rPr>
        <w:t xml:space="preserve">This Policy </w:t>
      </w:r>
      <w:r w:rsidR="000D5A54" w:rsidRPr="00BC08DE">
        <w:rPr>
          <w:rFonts w:ascii="Tahoma" w:hAnsi="Tahoma" w:cs="Tahoma"/>
          <w:sz w:val="22"/>
          <w:szCs w:val="22"/>
        </w:rPr>
        <w:t>d</w:t>
      </w:r>
      <w:r w:rsidRPr="00BC08DE">
        <w:rPr>
          <w:rFonts w:ascii="Tahoma" w:hAnsi="Tahoma" w:cs="Tahoma"/>
          <w:sz w:val="22"/>
          <w:szCs w:val="22"/>
        </w:rPr>
        <w:t>ocument encompasses all aspects of security surrounding confidential company information and must be distributed to all company employees. All company employees must read this document in its entirety and sign the form confirming they have read and</w:t>
      </w:r>
      <w:r w:rsidR="000D5A54" w:rsidRPr="00BC08DE">
        <w:rPr>
          <w:rFonts w:ascii="Tahoma" w:hAnsi="Tahoma" w:cs="Tahoma"/>
          <w:sz w:val="22"/>
          <w:szCs w:val="22"/>
        </w:rPr>
        <w:t xml:space="preserve"> fully</w:t>
      </w:r>
      <w:r w:rsidRPr="00BC08DE">
        <w:rPr>
          <w:rFonts w:ascii="Tahoma" w:hAnsi="Tahoma" w:cs="Tahoma"/>
          <w:sz w:val="22"/>
          <w:szCs w:val="22"/>
        </w:rPr>
        <w:t xml:space="preserve"> understand this policy. This document will be reviewed and updated by Management on an annual basis or when relevant to include newly developed security standards into the policy and </w:t>
      </w:r>
      <w:r w:rsidR="000D5A54" w:rsidRPr="00BC08DE">
        <w:rPr>
          <w:rFonts w:ascii="Tahoma" w:hAnsi="Tahoma" w:cs="Tahoma"/>
          <w:sz w:val="22"/>
          <w:szCs w:val="22"/>
        </w:rPr>
        <w:t>re-</w:t>
      </w:r>
      <w:r w:rsidRPr="00BC08DE">
        <w:rPr>
          <w:rFonts w:ascii="Tahoma" w:hAnsi="Tahoma" w:cs="Tahoma"/>
          <w:sz w:val="22"/>
          <w:szCs w:val="22"/>
        </w:rPr>
        <w:t>distribute</w:t>
      </w:r>
      <w:r w:rsidR="000D5A54" w:rsidRPr="00BC08DE">
        <w:rPr>
          <w:rFonts w:ascii="Tahoma" w:hAnsi="Tahoma" w:cs="Tahoma"/>
          <w:sz w:val="22"/>
          <w:szCs w:val="22"/>
        </w:rPr>
        <w:t>d</w:t>
      </w:r>
      <w:r w:rsidRPr="00BC08DE">
        <w:rPr>
          <w:rFonts w:ascii="Tahoma" w:hAnsi="Tahoma" w:cs="Tahoma"/>
          <w:sz w:val="22"/>
          <w:szCs w:val="22"/>
        </w:rPr>
        <w:t xml:space="preserve"> </w:t>
      </w:r>
      <w:r w:rsidR="000D5A54" w:rsidRPr="00BC08DE">
        <w:rPr>
          <w:rFonts w:ascii="Tahoma" w:hAnsi="Tahoma" w:cs="Tahoma"/>
          <w:sz w:val="22"/>
          <w:szCs w:val="22"/>
        </w:rPr>
        <w:t xml:space="preserve">to </w:t>
      </w:r>
      <w:r w:rsidRPr="00BC08DE">
        <w:rPr>
          <w:rFonts w:ascii="Tahoma" w:hAnsi="Tahoma" w:cs="Tahoma"/>
          <w:sz w:val="22"/>
          <w:szCs w:val="22"/>
        </w:rPr>
        <w:t>all employees and contract</w:t>
      </w:r>
      <w:r w:rsidR="000D5A54" w:rsidRPr="00BC08DE">
        <w:rPr>
          <w:rFonts w:ascii="Tahoma" w:hAnsi="Tahoma" w:cs="Tahoma"/>
          <w:sz w:val="22"/>
          <w:szCs w:val="22"/>
        </w:rPr>
        <w:t>or</w:t>
      </w:r>
      <w:r w:rsidRPr="00BC08DE">
        <w:rPr>
          <w:rFonts w:ascii="Tahoma" w:hAnsi="Tahoma" w:cs="Tahoma"/>
          <w:sz w:val="22"/>
          <w:szCs w:val="22"/>
        </w:rPr>
        <w:t xml:space="preserve">s </w:t>
      </w:r>
      <w:r w:rsidR="000D5A54" w:rsidRPr="00BC08DE">
        <w:rPr>
          <w:rFonts w:ascii="Tahoma" w:hAnsi="Tahoma" w:cs="Tahoma"/>
          <w:sz w:val="22"/>
          <w:szCs w:val="22"/>
        </w:rPr>
        <w:t xml:space="preserve">where </w:t>
      </w:r>
      <w:r w:rsidRPr="00BC08DE">
        <w:rPr>
          <w:rFonts w:ascii="Tahoma" w:hAnsi="Tahoma" w:cs="Tahoma"/>
          <w:sz w:val="22"/>
          <w:szCs w:val="22"/>
        </w:rPr>
        <w:t>applicable.</w:t>
      </w:r>
    </w:p>
    <w:p w14:paraId="484D3263" w14:textId="1CA74CA7" w:rsidR="008F309D" w:rsidRDefault="008F309D" w:rsidP="008F309D">
      <w:pPr>
        <w:pStyle w:val="Default"/>
        <w:rPr>
          <w:sz w:val="32"/>
          <w:szCs w:val="32"/>
        </w:rPr>
      </w:pPr>
    </w:p>
    <w:p w14:paraId="5492D502" w14:textId="5ED5CBA9" w:rsidR="008F309D" w:rsidRDefault="008F309D" w:rsidP="007E6D31">
      <w:pPr>
        <w:pStyle w:val="Heading2"/>
      </w:pPr>
      <w:bookmarkStart w:id="3" w:name="_Toc386550951"/>
      <w:bookmarkStart w:id="4" w:name="_Toc402251142"/>
      <w:bookmarkStart w:id="5" w:name="_Toc422302501"/>
      <w:r w:rsidRPr="009E4590">
        <w:t>Information Security Policy</w:t>
      </w:r>
      <w:bookmarkEnd w:id="3"/>
      <w:bookmarkEnd w:id="4"/>
      <w:bookmarkEnd w:id="5"/>
    </w:p>
    <w:p w14:paraId="20028DC9" w14:textId="77777777" w:rsidR="008F309D" w:rsidRDefault="008F309D" w:rsidP="008F309D">
      <w:pPr>
        <w:pStyle w:val="Default"/>
        <w:rPr>
          <w:rFonts w:ascii="Cambria" w:hAnsi="Cambria" w:cs="Cambria"/>
          <w:b/>
          <w:bCs/>
          <w:color w:val="365F91"/>
          <w:sz w:val="28"/>
          <w:szCs w:val="28"/>
        </w:rPr>
      </w:pPr>
    </w:p>
    <w:p w14:paraId="1D062C9E" w14:textId="1D0AC496" w:rsidR="008F309D" w:rsidRPr="00BC08DE" w:rsidRDefault="00207489" w:rsidP="008F309D">
      <w:pPr>
        <w:pStyle w:val="SecondaryBodyText"/>
        <w:jc w:val="both"/>
        <w:rPr>
          <w:rFonts w:ascii="Tahoma" w:hAnsi="Tahoma" w:cs="Tahoma"/>
          <w:color w:val="000000"/>
          <w:sz w:val="22"/>
          <w:szCs w:val="22"/>
          <w:lang w:val="en-IE" w:eastAsia="en-IE"/>
        </w:rPr>
      </w:pPr>
      <w:r>
        <w:rPr>
          <w:rFonts w:ascii="Tahoma" w:hAnsi="Tahoma" w:cs="Tahoma"/>
          <w:color w:val="000000"/>
          <w:sz w:val="22"/>
          <w:szCs w:val="22"/>
          <w:lang w:val="en-IE" w:eastAsia="en-IE"/>
        </w:rPr>
        <w:t>Habco Building Supplies</w:t>
      </w:r>
      <w:r w:rsidR="008F309D" w:rsidRPr="00BC08DE">
        <w:rPr>
          <w:rFonts w:ascii="Tahoma" w:hAnsi="Tahoma" w:cs="Tahoma"/>
          <w:color w:val="000000"/>
          <w:sz w:val="22"/>
          <w:szCs w:val="22"/>
          <w:lang w:val="en-IE" w:eastAsia="en-IE"/>
        </w:rPr>
        <w:t xml:space="preserve"> handles sensitive information daily.  Sensitive Information must have adequate safeguards in place to protect</w:t>
      </w:r>
      <w:r w:rsidR="00703A32" w:rsidRPr="00BC08DE">
        <w:rPr>
          <w:rFonts w:ascii="Tahoma" w:hAnsi="Tahoma" w:cs="Tahoma"/>
          <w:color w:val="000000"/>
          <w:sz w:val="22"/>
          <w:szCs w:val="22"/>
          <w:lang w:val="en-IE" w:eastAsia="en-IE"/>
        </w:rPr>
        <w:t xml:space="preserve"> t</w:t>
      </w:r>
      <w:r w:rsidR="000D5A54" w:rsidRPr="00BC08DE">
        <w:rPr>
          <w:rFonts w:ascii="Tahoma" w:hAnsi="Tahoma" w:cs="Tahoma"/>
          <w:color w:val="000000"/>
          <w:sz w:val="22"/>
          <w:szCs w:val="22"/>
          <w:lang w:val="en-IE" w:eastAsia="en-IE"/>
        </w:rPr>
        <w:t xml:space="preserve">he </w:t>
      </w:r>
      <w:r w:rsidR="008336F8" w:rsidRPr="00BC08DE">
        <w:rPr>
          <w:rFonts w:ascii="Tahoma" w:hAnsi="Tahoma" w:cs="Tahoma"/>
          <w:color w:val="000000"/>
          <w:sz w:val="22"/>
          <w:szCs w:val="22"/>
          <w:lang w:val="en-IE" w:eastAsia="en-IE"/>
        </w:rPr>
        <w:t xml:space="preserve">account data that includes </w:t>
      </w:r>
      <w:r w:rsidR="000D5A54" w:rsidRPr="00BC08DE">
        <w:rPr>
          <w:rFonts w:ascii="Tahoma" w:hAnsi="Tahoma" w:cs="Tahoma"/>
          <w:color w:val="000000"/>
          <w:sz w:val="22"/>
          <w:szCs w:val="22"/>
          <w:lang w:val="en-IE" w:eastAsia="en-IE"/>
        </w:rPr>
        <w:t>cardholder data,</w:t>
      </w:r>
      <w:r w:rsidR="008F309D" w:rsidRPr="00BC08DE">
        <w:rPr>
          <w:rFonts w:ascii="Tahoma" w:hAnsi="Tahoma" w:cs="Tahoma"/>
          <w:color w:val="000000"/>
          <w:sz w:val="22"/>
          <w:szCs w:val="22"/>
          <w:lang w:val="en-IE" w:eastAsia="en-IE"/>
        </w:rPr>
        <w:t xml:space="preserve"> cardholder privacy, </w:t>
      </w:r>
      <w:r w:rsidR="000D5A54" w:rsidRPr="00BC08DE">
        <w:rPr>
          <w:rFonts w:ascii="Tahoma" w:hAnsi="Tahoma" w:cs="Tahoma"/>
          <w:color w:val="000000"/>
          <w:sz w:val="22"/>
          <w:szCs w:val="22"/>
          <w:lang w:val="en-IE" w:eastAsia="en-IE"/>
        </w:rPr>
        <w:t xml:space="preserve">and </w:t>
      </w:r>
      <w:r w:rsidR="008F309D" w:rsidRPr="00BC08DE">
        <w:rPr>
          <w:rFonts w:ascii="Tahoma" w:hAnsi="Tahoma" w:cs="Tahoma"/>
          <w:color w:val="000000"/>
          <w:sz w:val="22"/>
          <w:szCs w:val="22"/>
          <w:lang w:val="en-IE" w:eastAsia="en-IE"/>
        </w:rPr>
        <w:t>to ensure compliance with various regulations</w:t>
      </w:r>
      <w:r w:rsidR="000D5A54" w:rsidRPr="00BC08DE">
        <w:rPr>
          <w:rFonts w:ascii="Tahoma" w:hAnsi="Tahoma" w:cs="Tahoma"/>
          <w:color w:val="000000"/>
          <w:sz w:val="22"/>
          <w:szCs w:val="22"/>
          <w:lang w:val="en-IE" w:eastAsia="en-IE"/>
        </w:rPr>
        <w:t>,</w:t>
      </w:r>
      <w:r w:rsidR="008F309D" w:rsidRPr="00BC08DE">
        <w:rPr>
          <w:rFonts w:ascii="Tahoma" w:hAnsi="Tahoma" w:cs="Tahoma"/>
          <w:color w:val="000000"/>
          <w:sz w:val="22"/>
          <w:szCs w:val="22"/>
          <w:lang w:val="en-IE" w:eastAsia="en-IE"/>
        </w:rPr>
        <w:t xml:space="preserve"> </w:t>
      </w:r>
      <w:r w:rsidR="000D5A54" w:rsidRPr="00BC08DE">
        <w:rPr>
          <w:rFonts w:ascii="Tahoma" w:hAnsi="Tahoma" w:cs="Tahoma"/>
          <w:color w:val="000000"/>
          <w:sz w:val="22"/>
          <w:szCs w:val="22"/>
          <w:lang w:val="en-IE" w:eastAsia="en-IE"/>
        </w:rPr>
        <w:t xml:space="preserve">along with </w:t>
      </w:r>
      <w:r w:rsidR="008F309D" w:rsidRPr="00BC08DE">
        <w:rPr>
          <w:rFonts w:ascii="Tahoma" w:hAnsi="Tahoma" w:cs="Tahoma"/>
          <w:color w:val="000000"/>
          <w:sz w:val="22"/>
          <w:szCs w:val="22"/>
          <w:lang w:val="en-IE" w:eastAsia="en-IE"/>
        </w:rPr>
        <w:t>guard</w:t>
      </w:r>
      <w:r w:rsidR="000D5A54" w:rsidRPr="00BC08DE">
        <w:rPr>
          <w:rFonts w:ascii="Tahoma" w:hAnsi="Tahoma" w:cs="Tahoma"/>
          <w:color w:val="000000"/>
          <w:sz w:val="22"/>
          <w:szCs w:val="22"/>
          <w:lang w:val="en-IE" w:eastAsia="en-IE"/>
        </w:rPr>
        <w:t>ing</w:t>
      </w:r>
      <w:r w:rsidR="008F309D" w:rsidRPr="00BC08DE">
        <w:rPr>
          <w:rFonts w:ascii="Tahoma" w:hAnsi="Tahoma" w:cs="Tahoma"/>
          <w:color w:val="000000"/>
          <w:sz w:val="22"/>
          <w:szCs w:val="22"/>
          <w:lang w:val="en-IE" w:eastAsia="en-IE"/>
        </w:rPr>
        <w:t xml:space="preserve"> the future of the organisation.</w:t>
      </w:r>
    </w:p>
    <w:p w14:paraId="10EA5FA6" w14:textId="61920113" w:rsidR="008F309D" w:rsidRPr="00BC08DE" w:rsidRDefault="00207489" w:rsidP="008F309D">
      <w:pPr>
        <w:pStyle w:val="SecondaryBodyText"/>
        <w:jc w:val="both"/>
        <w:rPr>
          <w:rFonts w:ascii="Tahoma" w:hAnsi="Tahoma" w:cs="Tahoma"/>
          <w:color w:val="000000"/>
          <w:sz w:val="22"/>
          <w:szCs w:val="22"/>
          <w:lang w:val="en-IE" w:eastAsia="en-IE"/>
        </w:rPr>
      </w:pPr>
      <w:bookmarkStart w:id="6" w:name="_Hlk168995966"/>
      <w:r>
        <w:rPr>
          <w:rFonts w:ascii="Tahoma" w:hAnsi="Tahoma" w:cs="Tahoma"/>
          <w:color w:val="000000"/>
          <w:sz w:val="22"/>
          <w:szCs w:val="22"/>
          <w:lang w:val="en-IE" w:eastAsia="en-IE"/>
        </w:rPr>
        <w:t>Habco Building Supplies</w:t>
      </w:r>
      <w:r w:rsidR="008F309D" w:rsidRPr="00BC08DE">
        <w:rPr>
          <w:rFonts w:ascii="Tahoma" w:hAnsi="Tahoma" w:cs="Tahoma"/>
          <w:color w:val="000000"/>
          <w:sz w:val="22"/>
          <w:szCs w:val="22"/>
          <w:lang w:val="en-IE" w:eastAsia="en-IE"/>
        </w:rPr>
        <w:t xml:space="preserve"> </w:t>
      </w:r>
      <w:bookmarkEnd w:id="6"/>
      <w:r w:rsidR="008F309D" w:rsidRPr="00BC08DE">
        <w:rPr>
          <w:rFonts w:ascii="Tahoma" w:hAnsi="Tahoma" w:cs="Tahoma"/>
          <w:color w:val="000000"/>
          <w:sz w:val="22"/>
          <w:szCs w:val="22"/>
          <w:lang w:val="en-IE" w:eastAsia="en-IE"/>
        </w:rPr>
        <w:t>commits to respecting the privacy of all its customers and to protecting any</w:t>
      </w:r>
      <w:r w:rsidR="000D5A54" w:rsidRPr="00BC08DE">
        <w:rPr>
          <w:rFonts w:ascii="Tahoma" w:hAnsi="Tahoma" w:cs="Tahoma"/>
          <w:color w:val="000000"/>
          <w:sz w:val="22"/>
          <w:szCs w:val="22"/>
          <w:lang w:val="en-IE" w:eastAsia="en-IE"/>
        </w:rPr>
        <w:t xml:space="preserve"> customer</w:t>
      </w:r>
      <w:r w:rsidR="008F309D" w:rsidRPr="00BC08DE">
        <w:rPr>
          <w:rFonts w:ascii="Tahoma" w:hAnsi="Tahoma" w:cs="Tahoma"/>
          <w:color w:val="000000"/>
          <w:sz w:val="22"/>
          <w:szCs w:val="22"/>
          <w:lang w:val="en-IE" w:eastAsia="en-IE"/>
        </w:rPr>
        <w:t xml:space="preserve"> data from outside parties.  To this end management are committed to maintaining a secure environment in which to process cardholder information so that we can meet these promises.</w:t>
      </w:r>
    </w:p>
    <w:p w14:paraId="0A642A44" w14:textId="4985C20F" w:rsidR="008F309D" w:rsidRPr="00BC08DE" w:rsidRDefault="008F309D" w:rsidP="008F309D">
      <w:pPr>
        <w:pStyle w:val="BodyText"/>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 xml:space="preserve">Employees handling </w:t>
      </w:r>
      <w:r w:rsidR="000D5A54" w:rsidRPr="00BC08DE">
        <w:rPr>
          <w:rFonts w:ascii="Tahoma" w:hAnsi="Tahoma" w:cs="Tahoma"/>
          <w:color w:val="000000"/>
          <w:sz w:val="22"/>
          <w:szCs w:val="22"/>
          <w:lang w:val="en-IE" w:eastAsia="en-IE"/>
        </w:rPr>
        <w:t>s</w:t>
      </w:r>
      <w:r w:rsidRPr="00BC08DE">
        <w:rPr>
          <w:rFonts w:ascii="Tahoma" w:hAnsi="Tahoma" w:cs="Tahoma"/>
          <w:color w:val="000000"/>
          <w:sz w:val="22"/>
          <w:szCs w:val="22"/>
          <w:lang w:val="en-IE" w:eastAsia="en-IE"/>
        </w:rPr>
        <w:t>ensitive cardholder data should ensure:</w:t>
      </w:r>
    </w:p>
    <w:p w14:paraId="3FB626B4" w14:textId="77777777" w:rsidR="008F309D" w:rsidRPr="00BC08DE" w:rsidRDefault="008F309D" w:rsidP="008F309D">
      <w:pPr>
        <w:pStyle w:val="BodyText"/>
        <w:jc w:val="both"/>
        <w:rPr>
          <w:rFonts w:ascii="Tahoma" w:hAnsi="Tahoma" w:cs="Tahoma"/>
          <w:color w:val="000000"/>
          <w:sz w:val="22"/>
          <w:szCs w:val="22"/>
          <w:lang w:val="en-IE" w:eastAsia="en-IE"/>
        </w:rPr>
      </w:pPr>
    </w:p>
    <w:p w14:paraId="49F7A37A" w14:textId="057B23D9"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 xml:space="preserve">Handle Company and </w:t>
      </w:r>
      <w:r w:rsidR="00881F3F" w:rsidRPr="00BC08DE">
        <w:rPr>
          <w:rFonts w:ascii="Tahoma" w:hAnsi="Tahoma" w:cs="Tahoma"/>
          <w:color w:val="000000"/>
          <w:sz w:val="22"/>
          <w:szCs w:val="22"/>
          <w:lang w:val="en-IE" w:eastAsia="en-IE"/>
        </w:rPr>
        <w:t xml:space="preserve">account data </w:t>
      </w:r>
      <w:r w:rsidRPr="00BC08DE">
        <w:rPr>
          <w:rFonts w:ascii="Tahoma" w:hAnsi="Tahoma" w:cs="Tahoma"/>
          <w:color w:val="000000"/>
          <w:sz w:val="22"/>
          <w:szCs w:val="22"/>
          <w:lang w:val="en-IE" w:eastAsia="en-IE"/>
        </w:rPr>
        <w:t>information in a manner that fits with their sensitivity</w:t>
      </w:r>
      <w:r w:rsidR="000D5A54" w:rsidRPr="00BC08DE">
        <w:rPr>
          <w:rFonts w:ascii="Tahoma" w:hAnsi="Tahoma" w:cs="Tahoma"/>
          <w:color w:val="000000"/>
          <w:sz w:val="22"/>
          <w:szCs w:val="22"/>
          <w:lang w:val="en-IE" w:eastAsia="en-IE"/>
        </w:rPr>
        <w:t xml:space="preserve"> and classification</w:t>
      </w:r>
      <w:r w:rsidRPr="00BC08DE">
        <w:rPr>
          <w:rFonts w:ascii="Tahoma" w:hAnsi="Tahoma" w:cs="Tahoma"/>
          <w:color w:val="000000"/>
          <w:sz w:val="22"/>
          <w:szCs w:val="22"/>
          <w:lang w:val="en-IE" w:eastAsia="en-IE"/>
        </w:rPr>
        <w:t>;</w:t>
      </w:r>
    </w:p>
    <w:p w14:paraId="3C47623A" w14:textId="7E1ACFD8"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 xml:space="preserve">Limit personal use of </w:t>
      </w:r>
      <w:r w:rsidR="00207489">
        <w:rPr>
          <w:rFonts w:ascii="Tahoma" w:hAnsi="Tahoma" w:cs="Tahoma"/>
          <w:color w:val="000000"/>
          <w:sz w:val="22"/>
          <w:szCs w:val="22"/>
          <w:lang w:val="en-IE" w:eastAsia="en-IE"/>
        </w:rPr>
        <w:t>Habco Building Supplies</w:t>
      </w:r>
      <w:r w:rsidR="00207489" w:rsidRPr="00BC08DE">
        <w:rPr>
          <w:rFonts w:ascii="Tahoma" w:hAnsi="Tahoma" w:cs="Tahoma"/>
          <w:color w:val="000000"/>
          <w:sz w:val="22"/>
          <w:szCs w:val="22"/>
          <w:lang w:val="en-IE" w:eastAsia="en-IE"/>
        </w:rPr>
        <w:t xml:space="preserve"> </w:t>
      </w:r>
      <w:r w:rsidRPr="00BC08DE">
        <w:rPr>
          <w:rFonts w:ascii="Tahoma" w:hAnsi="Tahoma" w:cs="Tahoma"/>
          <w:color w:val="000000"/>
          <w:sz w:val="22"/>
          <w:szCs w:val="22"/>
          <w:lang w:val="en-IE" w:eastAsia="en-IE"/>
        </w:rPr>
        <w:t xml:space="preserve">information and telecommunication systems and ensure it doesn’t interfere with your job </w:t>
      </w:r>
      <w:proofErr w:type="gramStart"/>
      <w:r w:rsidRPr="00BC08DE">
        <w:rPr>
          <w:rFonts w:ascii="Tahoma" w:hAnsi="Tahoma" w:cs="Tahoma"/>
          <w:color w:val="000000"/>
          <w:sz w:val="22"/>
          <w:szCs w:val="22"/>
          <w:lang w:val="en-IE" w:eastAsia="en-IE"/>
        </w:rPr>
        <w:t>performance;</w:t>
      </w:r>
      <w:proofErr w:type="gramEnd"/>
    </w:p>
    <w:p w14:paraId="19901BEC" w14:textId="7774EE35" w:rsidR="008F309D" w:rsidRPr="00BC08DE" w:rsidRDefault="00207489" w:rsidP="008F309D">
      <w:pPr>
        <w:pStyle w:val="BodyText"/>
        <w:numPr>
          <w:ilvl w:val="0"/>
          <w:numId w:val="18"/>
        </w:numPr>
        <w:spacing w:after="120"/>
        <w:jc w:val="both"/>
        <w:rPr>
          <w:rFonts w:ascii="Tahoma" w:hAnsi="Tahoma" w:cs="Tahoma"/>
          <w:color w:val="000000"/>
          <w:sz w:val="22"/>
          <w:szCs w:val="22"/>
          <w:lang w:val="en-IE" w:eastAsia="en-IE"/>
        </w:rPr>
      </w:pPr>
      <w:r>
        <w:rPr>
          <w:rFonts w:ascii="Tahoma" w:hAnsi="Tahoma" w:cs="Tahoma"/>
          <w:color w:val="000000"/>
          <w:sz w:val="22"/>
          <w:szCs w:val="22"/>
          <w:lang w:val="en-IE" w:eastAsia="en-IE"/>
        </w:rPr>
        <w:t>Habco Building Supplies</w:t>
      </w:r>
      <w:r w:rsidRPr="00BC08DE">
        <w:rPr>
          <w:rFonts w:ascii="Tahoma" w:hAnsi="Tahoma" w:cs="Tahoma"/>
          <w:color w:val="000000"/>
          <w:sz w:val="22"/>
          <w:szCs w:val="22"/>
          <w:lang w:val="en-IE" w:eastAsia="en-IE"/>
        </w:rPr>
        <w:t xml:space="preserve"> </w:t>
      </w:r>
      <w:r w:rsidR="008F309D" w:rsidRPr="00BC08DE">
        <w:rPr>
          <w:rFonts w:ascii="Tahoma" w:hAnsi="Tahoma" w:cs="Tahoma"/>
          <w:color w:val="000000"/>
          <w:sz w:val="22"/>
          <w:szCs w:val="22"/>
          <w:lang w:val="en-IE" w:eastAsia="en-IE"/>
        </w:rPr>
        <w:t xml:space="preserve">reserves the right to monitor, access, review, audit, copy, store, or delete any electronic communications, equipment, systems and network traffic for any </w:t>
      </w:r>
      <w:proofErr w:type="gramStart"/>
      <w:r w:rsidR="008F309D" w:rsidRPr="00BC08DE">
        <w:rPr>
          <w:rFonts w:ascii="Tahoma" w:hAnsi="Tahoma" w:cs="Tahoma"/>
          <w:color w:val="000000"/>
          <w:sz w:val="22"/>
          <w:szCs w:val="22"/>
          <w:lang w:val="en-IE" w:eastAsia="en-IE"/>
        </w:rPr>
        <w:t>purpose;</w:t>
      </w:r>
      <w:proofErr w:type="gramEnd"/>
    </w:p>
    <w:p w14:paraId="488BDFD6" w14:textId="77777777"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Do not use e-mail, internet and other Company resources to engage in any action that is offensive, threatening, discriminatory, defamatory, slanderous, pornographic, obscene, harassing or illegal;</w:t>
      </w:r>
    </w:p>
    <w:p w14:paraId="3916E9F0" w14:textId="77777777"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Do not disclose personnel information unless authorised;</w:t>
      </w:r>
    </w:p>
    <w:p w14:paraId="3F1963D2" w14:textId="33F2CB81"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 xml:space="preserve">Protect sensitive </w:t>
      </w:r>
      <w:r w:rsidR="001B7E5D" w:rsidRPr="00BC08DE">
        <w:rPr>
          <w:rFonts w:ascii="Tahoma" w:hAnsi="Tahoma" w:cs="Tahoma"/>
          <w:color w:val="000000"/>
          <w:sz w:val="22"/>
          <w:szCs w:val="22"/>
          <w:lang w:val="en-IE" w:eastAsia="en-IE"/>
        </w:rPr>
        <w:t xml:space="preserve">account data including </w:t>
      </w:r>
      <w:r w:rsidRPr="00BC08DE">
        <w:rPr>
          <w:rFonts w:ascii="Tahoma" w:hAnsi="Tahoma" w:cs="Tahoma"/>
          <w:color w:val="000000"/>
          <w:sz w:val="22"/>
          <w:szCs w:val="22"/>
          <w:lang w:val="en-IE" w:eastAsia="en-IE"/>
        </w:rPr>
        <w:t>cardholder information;</w:t>
      </w:r>
    </w:p>
    <w:p w14:paraId="4C173BA4" w14:textId="77777777"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Keep passwords and accounts secure;</w:t>
      </w:r>
    </w:p>
    <w:p w14:paraId="3257DFF1" w14:textId="77777777"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 xml:space="preserve">Request approval from management prior to establishing any new software or hardware, third party connections, etc.; </w:t>
      </w:r>
    </w:p>
    <w:p w14:paraId="7036E076" w14:textId="77777777"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Do not install unauthorised software or hardware, including modems and wireless access unless you have explicit management approval;</w:t>
      </w:r>
    </w:p>
    <w:p w14:paraId="044E0CC0" w14:textId="77777777"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Always leave desks clear of sensitive cardholder data and lock computer screens when unattended;</w:t>
      </w:r>
    </w:p>
    <w:p w14:paraId="414BDB38" w14:textId="77777777" w:rsidR="008F309D" w:rsidRPr="00BC08DE" w:rsidRDefault="008F309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Information security incidents must be reported, without delay, to the individual responsible for incident response locally – Please find out who this is.</w:t>
      </w:r>
    </w:p>
    <w:p w14:paraId="60C9316E" w14:textId="4AF27D23" w:rsidR="00C7554D" w:rsidRPr="00BC08DE" w:rsidRDefault="00C7554D" w:rsidP="008F309D">
      <w:pPr>
        <w:pStyle w:val="BodyText"/>
        <w:numPr>
          <w:ilvl w:val="0"/>
          <w:numId w:val="18"/>
        </w:numPr>
        <w:spacing w:after="120"/>
        <w:jc w:val="both"/>
        <w:rPr>
          <w:rFonts w:ascii="Tahoma" w:hAnsi="Tahoma" w:cs="Tahoma"/>
          <w:color w:val="000000"/>
          <w:sz w:val="22"/>
          <w:szCs w:val="22"/>
          <w:lang w:val="en-IE" w:eastAsia="en-IE"/>
        </w:rPr>
      </w:pPr>
      <w:r w:rsidRPr="00BC08DE">
        <w:rPr>
          <w:rFonts w:ascii="Tahoma" w:hAnsi="Tahoma" w:cs="Tahoma"/>
          <w:color w:val="000000"/>
          <w:sz w:val="22"/>
          <w:szCs w:val="22"/>
          <w:lang w:val="en-IE" w:eastAsia="en-IE"/>
        </w:rPr>
        <w:t xml:space="preserve">Attend security awareness training </w:t>
      </w:r>
      <w:r w:rsidR="00122A13" w:rsidRPr="00BC08DE">
        <w:rPr>
          <w:rFonts w:ascii="Tahoma" w:hAnsi="Tahoma" w:cs="Tahoma"/>
          <w:color w:val="000000"/>
          <w:sz w:val="22"/>
          <w:szCs w:val="22"/>
          <w:lang w:val="en-IE" w:eastAsia="en-IE"/>
        </w:rPr>
        <w:t>on an annual basis</w:t>
      </w:r>
    </w:p>
    <w:p w14:paraId="1625D966" w14:textId="77777777" w:rsidR="008F309D" w:rsidRPr="00BC08DE" w:rsidRDefault="008F309D" w:rsidP="008F309D">
      <w:pPr>
        <w:pStyle w:val="Default"/>
        <w:rPr>
          <w:rFonts w:ascii="Tahoma" w:hAnsi="Tahoma" w:cs="Tahoma"/>
          <w:sz w:val="22"/>
          <w:szCs w:val="22"/>
        </w:rPr>
      </w:pPr>
      <w:r w:rsidRPr="00BC08DE">
        <w:rPr>
          <w:rFonts w:ascii="Tahoma" w:hAnsi="Tahoma" w:cs="Tahoma"/>
          <w:sz w:val="22"/>
          <w:szCs w:val="22"/>
        </w:rPr>
        <w:t>We each have a responsibility for ensuring our company’s systems and data are protected from unauthorised access and improper use.  If you are unclear about any of the policies detailed herein you should seek advice and guidance from your line manager.</w:t>
      </w:r>
    </w:p>
    <w:p w14:paraId="4511E0AA" w14:textId="77777777" w:rsidR="008F309D" w:rsidRDefault="008F309D" w:rsidP="008F309D">
      <w:pPr>
        <w:pStyle w:val="Default"/>
        <w:rPr>
          <w:rFonts w:ascii="Cambria" w:hAnsi="Cambria" w:cs="Cambria"/>
          <w:b/>
          <w:bCs/>
          <w:color w:val="365F91"/>
          <w:sz w:val="28"/>
          <w:szCs w:val="28"/>
        </w:rPr>
      </w:pPr>
    </w:p>
    <w:p w14:paraId="59E4C5F4" w14:textId="77777777" w:rsidR="000D5A54" w:rsidRPr="003B6F7A" w:rsidRDefault="000D5A54" w:rsidP="007E6D31">
      <w:pPr>
        <w:pStyle w:val="Heading2"/>
        <w:numPr>
          <w:ilvl w:val="0"/>
          <w:numId w:val="50"/>
        </w:numPr>
      </w:pPr>
      <w:bookmarkStart w:id="7" w:name="_Toc401307132"/>
      <w:bookmarkStart w:id="8" w:name="_Toc402251143"/>
      <w:bookmarkStart w:id="9" w:name="_Toc422302502"/>
      <w:r w:rsidRPr="003B6F7A">
        <w:rPr>
          <w:rFonts w:eastAsia="Times New Roman"/>
        </w:rPr>
        <w:t>Network Security</w:t>
      </w:r>
      <w:bookmarkEnd w:id="7"/>
      <w:bookmarkEnd w:id="8"/>
      <w:bookmarkEnd w:id="9"/>
    </w:p>
    <w:p w14:paraId="388B0692" w14:textId="77777777" w:rsidR="000D5A54" w:rsidRDefault="000D5A54" w:rsidP="000D5A54">
      <w:pPr>
        <w:pStyle w:val="Default"/>
        <w:rPr>
          <w:sz w:val="22"/>
          <w:szCs w:val="22"/>
        </w:rPr>
      </w:pPr>
    </w:p>
    <w:p w14:paraId="4887DC37" w14:textId="1DD0C42F" w:rsidR="000D5A54" w:rsidRPr="00BC08DE" w:rsidRDefault="000D5A54" w:rsidP="000D5A54">
      <w:pPr>
        <w:pStyle w:val="Default"/>
        <w:rPr>
          <w:rFonts w:ascii="Tahoma" w:hAnsi="Tahoma" w:cs="Tahoma"/>
          <w:sz w:val="22"/>
          <w:szCs w:val="22"/>
        </w:rPr>
      </w:pPr>
      <w:r w:rsidRPr="00BC08DE">
        <w:rPr>
          <w:rFonts w:ascii="Tahoma" w:hAnsi="Tahoma" w:cs="Tahoma"/>
          <w:sz w:val="22"/>
          <w:szCs w:val="22"/>
        </w:rPr>
        <w:t xml:space="preserve">A high-level network diagram of the network is maintained and reviewed on a yearly basis.  The network diagram provides a high level overview of the </w:t>
      </w:r>
      <w:r w:rsidR="009D5CC5" w:rsidRPr="00BC08DE">
        <w:rPr>
          <w:rFonts w:ascii="Tahoma" w:hAnsi="Tahoma" w:cs="Tahoma"/>
          <w:sz w:val="22"/>
          <w:szCs w:val="22"/>
        </w:rPr>
        <w:t>cardholder data</w:t>
      </w:r>
      <w:r w:rsidRPr="00BC08DE">
        <w:rPr>
          <w:rFonts w:ascii="Tahoma" w:hAnsi="Tahoma" w:cs="Tahoma"/>
          <w:sz w:val="22"/>
          <w:szCs w:val="22"/>
        </w:rPr>
        <w:t xml:space="preserve"> environment (CDE), which at a minimum shows the connections in and out of the CDE</w:t>
      </w:r>
      <w:r w:rsidR="009D5CC5" w:rsidRPr="00BC08DE">
        <w:rPr>
          <w:rFonts w:ascii="Tahoma" w:hAnsi="Tahoma" w:cs="Tahoma"/>
          <w:sz w:val="22"/>
          <w:szCs w:val="22"/>
        </w:rPr>
        <w:t>.</w:t>
      </w:r>
      <w:r w:rsidRPr="00BC08DE">
        <w:rPr>
          <w:rFonts w:ascii="Tahoma" w:hAnsi="Tahoma" w:cs="Tahoma"/>
          <w:sz w:val="22"/>
          <w:szCs w:val="22"/>
        </w:rPr>
        <w:t xml:space="preserve">  Critical system components within the CDE, such as </w:t>
      </w:r>
      <w:r w:rsidR="004C241A" w:rsidRPr="00BC08DE">
        <w:rPr>
          <w:rFonts w:ascii="Tahoma" w:hAnsi="Tahoma" w:cs="Tahoma"/>
          <w:sz w:val="22"/>
          <w:szCs w:val="22"/>
        </w:rPr>
        <w:t>POI/</w:t>
      </w:r>
      <w:r w:rsidRPr="00BC08DE">
        <w:rPr>
          <w:rFonts w:ascii="Tahoma" w:hAnsi="Tahoma" w:cs="Tahoma"/>
          <w:sz w:val="22"/>
          <w:szCs w:val="22"/>
        </w:rPr>
        <w:t xml:space="preserve">POS devices, databases, </w:t>
      </w:r>
      <w:r w:rsidR="005B009C" w:rsidRPr="00BC08DE">
        <w:rPr>
          <w:rFonts w:ascii="Tahoma" w:hAnsi="Tahoma" w:cs="Tahoma"/>
          <w:sz w:val="22"/>
          <w:szCs w:val="22"/>
        </w:rPr>
        <w:t xml:space="preserve">eCommerce </w:t>
      </w:r>
      <w:r w:rsidRPr="00BC08DE">
        <w:rPr>
          <w:rFonts w:ascii="Tahoma" w:hAnsi="Tahoma" w:cs="Tahoma"/>
          <w:sz w:val="22"/>
          <w:szCs w:val="22"/>
        </w:rPr>
        <w:t>web servers</w:t>
      </w:r>
      <w:r w:rsidR="005B009C" w:rsidRPr="00BC08DE">
        <w:rPr>
          <w:rFonts w:ascii="Tahoma" w:hAnsi="Tahoma" w:cs="Tahoma"/>
          <w:sz w:val="22"/>
          <w:szCs w:val="22"/>
        </w:rPr>
        <w:t>, re-direction/</w:t>
      </w:r>
      <w:proofErr w:type="spellStart"/>
      <w:r w:rsidR="005B009C" w:rsidRPr="00BC08DE">
        <w:rPr>
          <w:rFonts w:ascii="Tahoma" w:hAnsi="Tahoma" w:cs="Tahoma"/>
          <w:sz w:val="22"/>
          <w:szCs w:val="22"/>
        </w:rPr>
        <w:t>iFrame</w:t>
      </w:r>
      <w:proofErr w:type="spellEnd"/>
      <w:r w:rsidR="005B009C" w:rsidRPr="00BC08DE">
        <w:rPr>
          <w:rFonts w:ascii="Tahoma" w:hAnsi="Tahoma" w:cs="Tahoma"/>
          <w:sz w:val="22"/>
          <w:szCs w:val="22"/>
        </w:rPr>
        <w:t xml:space="preserve"> servers</w:t>
      </w:r>
      <w:r w:rsidRPr="00BC08DE">
        <w:rPr>
          <w:rFonts w:ascii="Tahoma" w:hAnsi="Tahoma" w:cs="Tahoma"/>
          <w:sz w:val="22"/>
          <w:szCs w:val="22"/>
        </w:rPr>
        <w:t xml:space="preserve">, etc., and any other necessary payment components, as applicable should also be illustrated. </w:t>
      </w:r>
    </w:p>
    <w:p w14:paraId="1F180745" w14:textId="77777777" w:rsidR="000D5A54" w:rsidRPr="00BC08DE" w:rsidRDefault="000D5A54" w:rsidP="000D5A54">
      <w:pPr>
        <w:pStyle w:val="Default"/>
        <w:rPr>
          <w:rFonts w:ascii="Tahoma" w:hAnsi="Tahoma" w:cs="Tahoma"/>
          <w:sz w:val="22"/>
          <w:szCs w:val="22"/>
        </w:rPr>
      </w:pPr>
      <w:r w:rsidRPr="00BC08DE">
        <w:rPr>
          <w:rFonts w:ascii="Tahoma" w:hAnsi="Tahoma" w:cs="Tahoma"/>
          <w:sz w:val="22"/>
          <w:szCs w:val="22"/>
        </w:rPr>
        <w:t xml:space="preserve"> </w:t>
      </w:r>
    </w:p>
    <w:p w14:paraId="4C45A1EE" w14:textId="70F1C921" w:rsidR="006D18A4" w:rsidRPr="00BC08DE" w:rsidRDefault="000D5A54" w:rsidP="008F309D">
      <w:pPr>
        <w:pStyle w:val="Default"/>
        <w:rPr>
          <w:rFonts w:ascii="Tahoma" w:hAnsi="Tahoma" w:cs="Tahoma"/>
          <w:sz w:val="22"/>
          <w:szCs w:val="22"/>
        </w:rPr>
      </w:pPr>
      <w:r w:rsidRPr="00BC08DE">
        <w:rPr>
          <w:rFonts w:ascii="Tahoma" w:hAnsi="Tahoma" w:cs="Tahoma"/>
          <w:sz w:val="22"/>
          <w:szCs w:val="22"/>
        </w:rPr>
        <w:t xml:space="preserve">In addition, ASV should be performed and completed by a PCI SSC Approved Scanning </w:t>
      </w:r>
      <w:proofErr w:type="spellStart"/>
      <w:r w:rsidRPr="00BC08DE">
        <w:rPr>
          <w:rFonts w:ascii="Tahoma" w:hAnsi="Tahoma" w:cs="Tahoma"/>
          <w:sz w:val="22"/>
          <w:szCs w:val="22"/>
        </w:rPr>
        <w:t>Vendor</w:t>
      </w:r>
      <w:r w:rsidR="00B847BB" w:rsidRPr="00BC08DE">
        <w:rPr>
          <w:rFonts w:ascii="Tahoma" w:hAnsi="Tahoma" w:cs="Tahoma"/>
          <w:sz w:val="22"/>
          <w:szCs w:val="22"/>
        </w:rPr>
        <w:t>on</w:t>
      </w:r>
      <w:proofErr w:type="spellEnd"/>
      <w:r w:rsidR="00B847BB" w:rsidRPr="00BC08DE">
        <w:rPr>
          <w:rFonts w:ascii="Tahoma" w:hAnsi="Tahoma" w:cs="Tahoma"/>
          <w:sz w:val="22"/>
          <w:szCs w:val="22"/>
        </w:rPr>
        <w:t xml:space="preserve"> a quarterly ba</w:t>
      </w:r>
      <w:r w:rsidR="001D3465" w:rsidRPr="00BC08DE">
        <w:rPr>
          <w:rFonts w:ascii="Tahoma" w:hAnsi="Tahoma" w:cs="Tahoma"/>
          <w:sz w:val="22"/>
          <w:szCs w:val="22"/>
        </w:rPr>
        <w:t>sis (every 90-92 days)</w:t>
      </w:r>
      <w:r w:rsidRPr="00BC08DE">
        <w:rPr>
          <w:rFonts w:ascii="Tahoma" w:hAnsi="Tahoma" w:cs="Tahoma"/>
          <w:sz w:val="22"/>
          <w:szCs w:val="22"/>
        </w:rPr>
        <w:t>, where applicable.  Evidence of these scans should be maintained for a period of 18 months.</w:t>
      </w:r>
      <w:r w:rsidR="001D3465" w:rsidRPr="00BC08DE">
        <w:rPr>
          <w:rFonts w:ascii="Tahoma" w:hAnsi="Tahoma" w:cs="Tahoma"/>
          <w:sz w:val="22"/>
          <w:szCs w:val="22"/>
        </w:rPr>
        <w:t xml:space="preserve"> For eCommerce, the s</w:t>
      </w:r>
      <w:r w:rsidR="00D46ECA" w:rsidRPr="00BC08DE">
        <w:rPr>
          <w:rFonts w:ascii="Tahoma" w:hAnsi="Tahoma" w:cs="Tahoma"/>
          <w:sz w:val="22"/>
          <w:szCs w:val="22"/>
        </w:rPr>
        <w:t>cans need to include the re-direction/</w:t>
      </w:r>
      <w:proofErr w:type="spellStart"/>
      <w:r w:rsidR="00D46ECA" w:rsidRPr="00BC08DE">
        <w:rPr>
          <w:rFonts w:ascii="Tahoma" w:hAnsi="Tahoma" w:cs="Tahoma"/>
          <w:sz w:val="22"/>
          <w:szCs w:val="22"/>
        </w:rPr>
        <w:t>iFrame</w:t>
      </w:r>
      <w:proofErr w:type="spellEnd"/>
      <w:r w:rsidR="00D46ECA" w:rsidRPr="00BC08DE">
        <w:rPr>
          <w:rFonts w:ascii="Tahoma" w:hAnsi="Tahoma" w:cs="Tahoma"/>
          <w:sz w:val="22"/>
          <w:szCs w:val="22"/>
        </w:rPr>
        <w:t xml:space="preserve"> servers at a minimum.</w:t>
      </w:r>
    </w:p>
    <w:p w14:paraId="2C56519E" w14:textId="77777777" w:rsidR="009C7648" w:rsidRPr="00BC08DE" w:rsidRDefault="009C7648" w:rsidP="008F309D">
      <w:pPr>
        <w:pStyle w:val="Default"/>
        <w:rPr>
          <w:rFonts w:ascii="Tahoma" w:hAnsi="Tahoma" w:cs="Tahoma"/>
          <w:sz w:val="22"/>
          <w:szCs w:val="22"/>
        </w:rPr>
      </w:pPr>
    </w:p>
    <w:p w14:paraId="623F3B9E" w14:textId="577E1520" w:rsidR="009C7648" w:rsidRPr="00BC08DE" w:rsidRDefault="009C7648" w:rsidP="008F309D">
      <w:pPr>
        <w:pStyle w:val="Default"/>
        <w:rPr>
          <w:rFonts w:ascii="Tahoma" w:hAnsi="Tahoma" w:cs="Tahoma"/>
          <w:sz w:val="22"/>
          <w:szCs w:val="22"/>
        </w:rPr>
      </w:pPr>
      <w:r w:rsidRPr="00BC08DE">
        <w:rPr>
          <w:rFonts w:ascii="Tahoma" w:hAnsi="Tahoma" w:cs="Tahoma"/>
          <w:sz w:val="22"/>
          <w:szCs w:val="22"/>
        </w:rPr>
        <w:t xml:space="preserve">For </w:t>
      </w:r>
      <w:r w:rsidR="00165EA7" w:rsidRPr="00BC08DE">
        <w:rPr>
          <w:rFonts w:ascii="Tahoma" w:hAnsi="Tahoma" w:cs="Tahoma"/>
          <w:sz w:val="22"/>
          <w:szCs w:val="22"/>
        </w:rPr>
        <w:t>standalone-dialup terminals:</w:t>
      </w:r>
    </w:p>
    <w:p w14:paraId="5F184CC6" w14:textId="77777777" w:rsidR="00165EA7" w:rsidRPr="00BC08DE" w:rsidRDefault="00165EA7" w:rsidP="008F309D">
      <w:pPr>
        <w:pStyle w:val="Default"/>
        <w:rPr>
          <w:rFonts w:ascii="Tahoma" w:hAnsi="Tahoma" w:cs="Tahoma"/>
          <w:sz w:val="22"/>
          <w:szCs w:val="22"/>
        </w:rPr>
      </w:pPr>
    </w:p>
    <w:p w14:paraId="703B61E4" w14:textId="317CB0DC" w:rsidR="00165EA7" w:rsidRPr="00BC08DE" w:rsidRDefault="00165EA7" w:rsidP="008F309D">
      <w:pPr>
        <w:pStyle w:val="Default"/>
        <w:rPr>
          <w:rFonts w:ascii="Tahoma" w:hAnsi="Tahoma" w:cs="Tahoma"/>
          <w:sz w:val="22"/>
          <w:szCs w:val="22"/>
        </w:rPr>
      </w:pPr>
      <w:r w:rsidRPr="00BC08DE">
        <w:rPr>
          <w:rFonts w:ascii="Tahoma" w:hAnsi="Tahoma" w:cs="Tahoma"/>
          <w:sz w:val="22"/>
          <w:szCs w:val="22"/>
        </w:rPr>
        <w:t>For P2PE solutions:</w:t>
      </w:r>
    </w:p>
    <w:p w14:paraId="4464B27B" w14:textId="77777777" w:rsidR="00165EA7" w:rsidRPr="00BC08DE" w:rsidRDefault="00165EA7" w:rsidP="008F309D">
      <w:pPr>
        <w:pStyle w:val="Default"/>
        <w:rPr>
          <w:rFonts w:ascii="Tahoma" w:hAnsi="Tahoma" w:cs="Tahoma"/>
          <w:sz w:val="22"/>
          <w:szCs w:val="22"/>
        </w:rPr>
      </w:pPr>
    </w:p>
    <w:p w14:paraId="7A933621" w14:textId="1C574589" w:rsidR="00165EA7" w:rsidRPr="00BC08DE" w:rsidRDefault="00165EA7" w:rsidP="008F309D">
      <w:pPr>
        <w:pStyle w:val="Default"/>
        <w:rPr>
          <w:rFonts w:ascii="Tahoma" w:hAnsi="Tahoma" w:cs="Tahoma"/>
          <w:sz w:val="22"/>
          <w:szCs w:val="22"/>
        </w:rPr>
      </w:pPr>
      <w:r w:rsidRPr="00BC08DE">
        <w:rPr>
          <w:rFonts w:ascii="Tahoma" w:hAnsi="Tahoma" w:cs="Tahoma"/>
          <w:sz w:val="22"/>
          <w:szCs w:val="22"/>
        </w:rPr>
        <w:t>For eCommerce that use re-direction/</w:t>
      </w:r>
      <w:proofErr w:type="spellStart"/>
      <w:r w:rsidRPr="00BC08DE">
        <w:rPr>
          <w:rFonts w:ascii="Tahoma" w:hAnsi="Tahoma" w:cs="Tahoma"/>
          <w:sz w:val="22"/>
          <w:szCs w:val="22"/>
        </w:rPr>
        <w:t>iFrame</w:t>
      </w:r>
      <w:proofErr w:type="spellEnd"/>
      <w:r w:rsidRPr="00BC08DE">
        <w:rPr>
          <w:rFonts w:ascii="Tahoma" w:hAnsi="Tahoma" w:cs="Tahoma"/>
          <w:sz w:val="22"/>
          <w:szCs w:val="22"/>
        </w:rPr>
        <w:t xml:space="preserve"> to a hosted payment page: see Appendix D</w:t>
      </w:r>
    </w:p>
    <w:p w14:paraId="4A6DC81B" w14:textId="77777777" w:rsidR="00090105" w:rsidRDefault="00090105" w:rsidP="008F309D">
      <w:pPr>
        <w:pStyle w:val="Default"/>
        <w:rPr>
          <w:rFonts w:ascii="Cambria" w:hAnsi="Cambria" w:cs="Cambria"/>
          <w:b/>
          <w:bCs/>
          <w:color w:val="365F91"/>
          <w:sz w:val="28"/>
          <w:szCs w:val="28"/>
        </w:rPr>
      </w:pPr>
    </w:p>
    <w:p w14:paraId="70A27DFC" w14:textId="77777777" w:rsidR="008F309D" w:rsidRPr="001722E6" w:rsidRDefault="008F309D" w:rsidP="007E6D31">
      <w:pPr>
        <w:pStyle w:val="Heading2"/>
        <w:numPr>
          <w:ilvl w:val="0"/>
          <w:numId w:val="50"/>
        </w:numPr>
        <w:rPr>
          <w:rFonts w:eastAsia="Times New Roman"/>
        </w:rPr>
      </w:pPr>
      <w:bookmarkStart w:id="10" w:name="_Toc386550952"/>
      <w:bookmarkStart w:id="11" w:name="_Toc402251144"/>
      <w:bookmarkStart w:id="12" w:name="_Toc422302503"/>
      <w:r w:rsidRPr="001722E6">
        <w:rPr>
          <w:rFonts w:eastAsia="Times New Roman"/>
        </w:rPr>
        <w:t>Acceptable Use Policy</w:t>
      </w:r>
      <w:bookmarkEnd w:id="10"/>
      <w:bookmarkEnd w:id="11"/>
      <w:bookmarkEnd w:id="12"/>
    </w:p>
    <w:p w14:paraId="24C82602" w14:textId="77777777" w:rsidR="008F309D" w:rsidRDefault="008F309D" w:rsidP="008F309D">
      <w:pPr>
        <w:pStyle w:val="Default"/>
        <w:rPr>
          <w:rFonts w:ascii="Cambria" w:hAnsi="Cambria" w:cs="Cambria"/>
          <w:b/>
          <w:bCs/>
          <w:color w:val="365F91"/>
          <w:sz w:val="28"/>
          <w:szCs w:val="28"/>
        </w:rPr>
      </w:pPr>
    </w:p>
    <w:p w14:paraId="2D66DF23" w14:textId="10010055" w:rsidR="008F309D" w:rsidRPr="00BC08DE" w:rsidRDefault="008F309D" w:rsidP="008F309D">
      <w:pPr>
        <w:spacing w:after="0" w:line="240" w:lineRule="auto"/>
        <w:jc w:val="both"/>
        <w:rPr>
          <w:rFonts w:cs="Tahoma"/>
          <w:color w:val="000000"/>
        </w:rPr>
      </w:pPr>
      <w:r w:rsidRPr="00BC08DE">
        <w:rPr>
          <w:rFonts w:cs="Tahoma"/>
          <w:color w:val="000000"/>
        </w:rPr>
        <w:t xml:space="preserve">Management’s intentions for publishing an Acceptable Use Policy are not to impose restrictions that are contrary to </w:t>
      </w:r>
      <w:r w:rsidR="00207489">
        <w:rPr>
          <w:rFonts w:cs="Tahoma"/>
          <w:color w:val="000000"/>
        </w:rPr>
        <w:t>Habco Building Supplies</w:t>
      </w:r>
      <w:r w:rsidR="00207489" w:rsidRPr="00BC08DE">
        <w:rPr>
          <w:rFonts w:cs="Tahoma"/>
          <w:color w:val="000000"/>
        </w:rPr>
        <w:t xml:space="preserve"> </w:t>
      </w:r>
      <w:r w:rsidRPr="00BC08DE">
        <w:rPr>
          <w:rFonts w:cs="Tahoma"/>
          <w:color w:val="000000"/>
        </w:rPr>
        <w:t>established culture of openness, trust and integrity. Management is committed to protecting the employees, partners and the Company from illegal or damaging actions</w:t>
      </w:r>
      <w:r w:rsidR="000D5A54" w:rsidRPr="00BC08DE">
        <w:rPr>
          <w:rFonts w:cs="Tahoma"/>
          <w:color w:val="000000"/>
        </w:rPr>
        <w:t>, either knowingly or unknowingly</w:t>
      </w:r>
      <w:r w:rsidRPr="00BC08DE">
        <w:rPr>
          <w:rFonts w:cs="Tahoma"/>
          <w:color w:val="000000"/>
        </w:rPr>
        <w:t xml:space="preserve"> by individuals. </w:t>
      </w:r>
      <w:r w:rsidR="00207489">
        <w:rPr>
          <w:rFonts w:cs="Tahoma"/>
          <w:color w:val="000000"/>
        </w:rPr>
        <w:t>Habco Building Supplies</w:t>
      </w:r>
      <w:r w:rsidRPr="00BC08DE">
        <w:rPr>
          <w:rFonts w:cs="Tahoma"/>
          <w:color w:val="000000"/>
        </w:rPr>
        <w:t xml:space="preserve"> will maintain an approved list of technologies and devices and personnel with access to such devices as detailed in Appendix </w:t>
      </w:r>
      <w:r w:rsidR="00703A32" w:rsidRPr="00BC08DE">
        <w:rPr>
          <w:rFonts w:cs="Tahoma"/>
          <w:color w:val="000000"/>
        </w:rPr>
        <w:t>B</w:t>
      </w:r>
      <w:r w:rsidRPr="00BC08DE">
        <w:rPr>
          <w:rFonts w:cs="Tahoma"/>
          <w:color w:val="000000"/>
        </w:rPr>
        <w:t>.</w:t>
      </w:r>
    </w:p>
    <w:p w14:paraId="5E8B1555" w14:textId="77777777" w:rsidR="008F309D" w:rsidRPr="00BC08DE" w:rsidRDefault="008F309D" w:rsidP="008F309D">
      <w:pPr>
        <w:spacing w:after="0" w:line="240" w:lineRule="auto"/>
        <w:jc w:val="both"/>
        <w:rPr>
          <w:rFonts w:cs="Tahoma"/>
          <w:color w:val="000000"/>
        </w:rPr>
      </w:pPr>
    </w:p>
    <w:p w14:paraId="18BE52FF" w14:textId="77777777" w:rsidR="008F309D" w:rsidRPr="00BC08DE" w:rsidRDefault="008F309D" w:rsidP="008F309D">
      <w:pPr>
        <w:pStyle w:val="Default"/>
        <w:numPr>
          <w:ilvl w:val="0"/>
          <w:numId w:val="12"/>
        </w:numPr>
        <w:rPr>
          <w:rFonts w:ascii="Tahoma" w:hAnsi="Tahoma" w:cs="Tahoma"/>
          <w:sz w:val="22"/>
          <w:szCs w:val="22"/>
        </w:rPr>
      </w:pPr>
      <w:r w:rsidRPr="00BC08DE">
        <w:rPr>
          <w:rFonts w:ascii="Tahoma" w:hAnsi="Tahoma" w:cs="Tahoma"/>
          <w:sz w:val="22"/>
          <w:szCs w:val="22"/>
        </w:rPr>
        <w:t>Employees are responsible for exercising good judgment regarding the reasonableness of personal use.</w:t>
      </w:r>
    </w:p>
    <w:p w14:paraId="5882B071" w14:textId="61518E53" w:rsidR="008F309D" w:rsidRPr="00BC08DE" w:rsidRDefault="008F309D" w:rsidP="008F309D">
      <w:pPr>
        <w:pStyle w:val="ListParagraph"/>
        <w:numPr>
          <w:ilvl w:val="0"/>
          <w:numId w:val="12"/>
        </w:numPr>
        <w:spacing w:after="0" w:line="240" w:lineRule="auto"/>
        <w:jc w:val="both"/>
        <w:rPr>
          <w:rFonts w:cs="Tahoma"/>
          <w:color w:val="000000"/>
        </w:rPr>
      </w:pPr>
      <w:r w:rsidRPr="00BC08DE">
        <w:rPr>
          <w:rFonts w:cs="Tahoma"/>
          <w:color w:val="000000"/>
        </w:rPr>
        <w:t xml:space="preserve">Employees should take all necessary steps to prevent unauthorized access to confidential data which includes </w:t>
      </w:r>
      <w:r w:rsidR="00F82749" w:rsidRPr="00BC08DE">
        <w:rPr>
          <w:rFonts w:cs="Tahoma"/>
          <w:color w:val="000000"/>
        </w:rPr>
        <w:t>account data/</w:t>
      </w:r>
      <w:r w:rsidRPr="00BC08DE">
        <w:rPr>
          <w:rFonts w:cs="Tahoma"/>
          <w:color w:val="000000"/>
        </w:rPr>
        <w:t xml:space="preserve">card holder data. </w:t>
      </w:r>
    </w:p>
    <w:p w14:paraId="28B7B48C" w14:textId="77777777" w:rsidR="008F309D" w:rsidRPr="00BC08DE" w:rsidRDefault="008F309D" w:rsidP="008F309D">
      <w:pPr>
        <w:pStyle w:val="ListParagraph"/>
        <w:numPr>
          <w:ilvl w:val="0"/>
          <w:numId w:val="12"/>
        </w:numPr>
        <w:spacing w:after="0" w:line="240" w:lineRule="auto"/>
        <w:jc w:val="both"/>
        <w:rPr>
          <w:rFonts w:cs="Tahoma"/>
          <w:color w:val="000000"/>
        </w:rPr>
      </w:pPr>
      <w:r w:rsidRPr="00BC08DE">
        <w:rPr>
          <w:rFonts w:cs="Tahoma"/>
          <w:color w:val="000000"/>
        </w:rPr>
        <w:t xml:space="preserve">Keep passwords secure and do not share accounts. Authorized users are responsible for the security of their passwords and accounts. </w:t>
      </w:r>
    </w:p>
    <w:p w14:paraId="2A961C01" w14:textId="77777777" w:rsidR="008F309D" w:rsidRPr="00BC08DE" w:rsidRDefault="008F309D" w:rsidP="008F309D">
      <w:pPr>
        <w:pStyle w:val="ListParagraph"/>
        <w:numPr>
          <w:ilvl w:val="0"/>
          <w:numId w:val="12"/>
        </w:numPr>
        <w:spacing w:after="0" w:line="240" w:lineRule="auto"/>
        <w:jc w:val="both"/>
        <w:rPr>
          <w:rFonts w:cs="Tahoma"/>
          <w:color w:val="000000"/>
        </w:rPr>
      </w:pPr>
      <w:r w:rsidRPr="00BC08DE">
        <w:rPr>
          <w:rFonts w:cs="Tahoma"/>
          <w:color w:val="000000"/>
        </w:rPr>
        <w:t xml:space="preserve">All PCs, laptops and workstations should be secured with a password-protected screensaver with the automatic activation feature. </w:t>
      </w:r>
    </w:p>
    <w:p w14:paraId="5BBD0E3B" w14:textId="249F41E1" w:rsidR="008F309D" w:rsidRPr="00BC08DE" w:rsidRDefault="008F309D" w:rsidP="008F309D">
      <w:pPr>
        <w:pStyle w:val="ListParagraph"/>
        <w:numPr>
          <w:ilvl w:val="0"/>
          <w:numId w:val="12"/>
        </w:numPr>
        <w:spacing w:after="0" w:line="240" w:lineRule="auto"/>
        <w:jc w:val="both"/>
        <w:rPr>
          <w:rFonts w:cs="Tahoma"/>
          <w:color w:val="000000"/>
        </w:rPr>
      </w:pPr>
      <w:r w:rsidRPr="00BC08DE">
        <w:rPr>
          <w:rFonts w:cs="Tahoma"/>
          <w:color w:val="000000"/>
        </w:rPr>
        <w:t xml:space="preserve">All POS and </w:t>
      </w:r>
      <w:r w:rsidR="008C02CD" w:rsidRPr="00BC08DE">
        <w:rPr>
          <w:rFonts w:cs="Tahoma"/>
          <w:color w:val="000000"/>
        </w:rPr>
        <w:t>POI/</w:t>
      </w:r>
      <w:r w:rsidRPr="00BC08DE">
        <w:rPr>
          <w:rFonts w:cs="Tahoma"/>
          <w:color w:val="000000"/>
        </w:rPr>
        <w:t>PIN entry devices should be appropriately protected and secured so they cannot be tampered or altered.</w:t>
      </w:r>
    </w:p>
    <w:p w14:paraId="7ED7CC4A" w14:textId="1241E696" w:rsidR="000D5A54" w:rsidRPr="00BC08DE" w:rsidRDefault="000D5A54" w:rsidP="000D5A54">
      <w:pPr>
        <w:pStyle w:val="ListParagraph"/>
        <w:numPr>
          <w:ilvl w:val="0"/>
          <w:numId w:val="12"/>
        </w:numPr>
        <w:spacing w:after="0" w:line="240" w:lineRule="auto"/>
        <w:jc w:val="both"/>
        <w:rPr>
          <w:rFonts w:cs="Tahoma"/>
          <w:color w:val="000000"/>
        </w:rPr>
      </w:pPr>
      <w:r w:rsidRPr="00BC08DE">
        <w:rPr>
          <w:rFonts w:cs="Tahoma"/>
          <w:color w:val="000000"/>
        </w:rPr>
        <w:t>The List of Devices in Appendix B will be regularly updated when devices are modified, added or decommissioned.  A stocktake of devices will be regularly performed and devices inspected to identify any potential tam</w:t>
      </w:r>
      <w:r w:rsidR="00703A32" w:rsidRPr="00BC08DE">
        <w:rPr>
          <w:rFonts w:cs="Tahoma"/>
          <w:color w:val="000000"/>
        </w:rPr>
        <w:t>pering</w:t>
      </w:r>
      <w:r w:rsidRPr="00BC08DE">
        <w:rPr>
          <w:rFonts w:cs="Tahoma"/>
          <w:color w:val="000000"/>
        </w:rPr>
        <w:t xml:space="preserve"> or substitution of devices.  </w:t>
      </w:r>
    </w:p>
    <w:p w14:paraId="37C53170" w14:textId="77777777" w:rsidR="000D5A54" w:rsidRPr="00BC08DE" w:rsidRDefault="000D5A54" w:rsidP="000D5A54">
      <w:pPr>
        <w:pStyle w:val="ListParagraph"/>
        <w:numPr>
          <w:ilvl w:val="0"/>
          <w:numId w:val="12"/>
        </w:numPr>
        <w:spacing w:after="0" w:line="240" w:lineRule="auto"/>
        <w:jc w:val="both"/>
        <w:rPr>
          <w:rFonts w:cs="Tahoma"/>
          <w:color w:val="000000"/>
        </w:rPr>
      </w:pPr>
      <w:r w:rsidRPr="00BC08DE">
        <w:rPr>
          <w:rFonts w:cs="Tahoma"/>
          <w:color w:val="000000"/>
        </w:rPr>
        <w:t>Users should be trained in the ability to identify any suspicious behaviour where any tampering or substitution may be performed.  Any suspicious behaviour will be reported accordingly.</w:t>
      </w:r>
    </w:p>
    <w:p w14:paraId="47C0AD6C" w14:textId="3D4D945B" w:rsidR="008F309D" w:rsidRPr="00BC08DE" w:rsidRDefault="000D5A54" w:rsidP="008F309D">
      <w:pPr>
        <w:pStyle w:val="ListParagraph"/>
        <w:numPr>
          <w:ilvl w:val="0"/>
          <w:numId w:val="12"/>
        </w:numPr>
        <w:spacing w:after="0" w:line="240" w:lineRule="auto"/>
        <w:jc w:val="both"/>
        <w:rPr>
          <w:rFonts w:cs="Tahoma"/>
          <w:color w:val="000000"/>
        </w:rPr>
      </w:pPr>
      <w:r w:rsidRPr="00BC08DE">
        <w:rPr>
          <w:rFonts w:cs="Tahoma"/>
          <w:color w:val="000000"/>
        </w:rPr>
        <w:t>I</w:t>
      </w:r>
      <w:r w:rsidR="008F309D" w:rsidRPr="00BC08DE">
        <w:rPr>
          <w:rFonts w:cs="Tahoma"/>
          <w:color w:val="000000"/>
        </w:rPr>
        <w:t xml:space="preserve">nformation contained on portable computers is especially vulnerable, special care should be exercised. </w:t>
      </w:r>
    </w:p>
    <w:p w14:paraId="45C9F076" w14:textId="79540DC7" w:rsidR="008F309D" w:rsidRPr="00BC08DE" w:rsidRDefault="008F309D" w:rsidP="008F309D">
      <w:pPr>
        <w:pStyle w:val="ListParagraph"/>
        <w:numPr>
          <w:ilvl w:val="0"/>
          <w:numId w:val="12"/>
        </w:numPr>
        <w:spacing w:after="0" w:line="240" w:lineRule="auto"/>
        <w:jc w:val="both"/>
        <w:rPr>
          <w:rFonts w:cs="Tahoma"/>
          <w:color w:val="000000"/>
        </w:rPr>
      </w:pPr>
      <w:r w:rsidRPr="00BC08DE">
        <w:rPr>
          <w:rFonts w:cs="Tahoma"/>
          <w:color w:val="000000"/>
        </w:rPr>
        <w:lastRenderedPageBreak/>
        <w:t>Postings by employees from a Company email address to newsgroups should contain a disclaimer stating that the opinions expressed are strictly their own and not necessarily those of</w:t>
      </w:r>
      <w:r w:rsidR="00207489" w:rsidRPr="00207489">
        <w:rPr>
          <w:rFonts w:cs="Tahoma"/>
          <w:color w:val="000000"/>
        </w:rPr>
        <w:t xml:space="preserve"> </w:t>
      </w:r>
      <w:r w:rsidR="00207489">
        <w:rPr>
          <w:rFonts w:cs="Tahoma"/>
          <w:color w:val="000000"/>
        </w:rPr>
        <w:t>Habco Building Supplies</w:t>
      </w:r>
      <w:r w:rsidRPr="00BC08DE">
        <w:rPr>
          <w:rFonts w:cs="Tahoma"/>
          <w:color w:val="000000"/>
        </w:rPr>
        <w:t xml:space="preserve">, unless posting is </w:t>
      </w:r>
      <w:proofErr w:type="gramStart"/>
      <w:r w:rsidRPr="00BC08DE">
        <w:rPr>
          <w:rFonts w:cs="Tahoma"/>
          <w:color w:val="000000"/>
        </w:rPr>
        <w:t>in the course of</w:t>
      </w:r>
      <w:proofErr w:type="gramEnd"/>
      <w:r w:rsidRPr="00BC08DE">
        <w:rPr>
          <w:rFonts w:cs="Tahoma"/>
          <w:color w:val="000000"/>
        </w:rPr>
        <w:t xml:space="preserve"> business duties. </w:t>
      </w:r>
    </w:p>
    <w:p w14:paraId="1AEC80B9" w14:textId="601AF4A0" w:rsidR="006D18A4" w:rsidRPr="00BC08DE" w:rsidRDefault="008F309D">
      <w:pPr>
        <w:pStyle w:val="ListParagraph"/>
        <w:numPr>
          <w:ilvl w:val="0"/>
          <w:numId w:val="12"/>
        </w:numPr>
        <w:spacing w:after="0" w:line="360" w:lineRule="auto"/>
        <w:jc w:val="both"/>
        <w:rPr>
          <w:rFonts w:cs="Tahoma"/>
          <w:color w:val="000000"/>
        </w:rPr>
      </w:pPr>
      <w:r w:rsidRPr="00BC08DE">
        <w:rPr>
          <w:rFonts w:cs="Tahoma"/>
          <w:color w:val="000000"/>
        </w:rPr>
        <w:t>Employees must use extreme caution when opening e-mail attachments received from unknown senders, which may contain viruses, e-mail bombs, Trojan horse code</w:t>
      </w:r>
      <w:r w:rsidR="00702316" w:rsidRPr="00BC08DE">
        <w:rPr>
          <w:rFonts w:cs="Tahoma"/>
          <w:color w:val="000000"/>
        </w:rPr>
        <w:t>, or phishing attacks</w:t>
      </w:r>
      <w:r w:rsidRPr="00BC08DE">
        <w:rPr>
          <w:rFonts w:cs="Tahoma"/>
          <w:color w:val="000000"/>
        </w:rPr>
        <w:t>.</w:t>
      </w:r>
      <w:r w:rsidR="00A01462" w:rsidRPr="00BC08DE">
        <w:rPr>
          <w:rFonts w:cs="Tahoma"/>
          <w:color w:val="000000"/>
        </w:rPr>
        <w:t xml:space="preserve"> </w:t>
      </w:r>
    </w:p>
    <w:p w14:paraId="4B5E4334" w14:textId="77777777" w:rsidR="006D18A4" w:rsidRPr="00796E24" w:rsidRDefault="006D18A4" w:rsidP="00796E24">
      <w:pPr>
        <w:pStyle w:val="ListParagraph"/>
        <w:spacing w:after="0" w:line="360" w:lineRule="auto"/>
        <w:jc w:val="both"/>
        <w:rPr>
          <w:rFonts w:ascii="Arial" w:hAnsi="Arial" w:cs="Arial"/>
          <w:color w:val="000000"/>
        </w:rPr>
      </w:pPr>
    </w:p>
    <w:p w14:paraId="6D3B7FCC" w14:textId="77777777" w:rsidR="0013221F" w:rsidRDefault="0013221F" w:rsidP="007E6D31">
      <w:pPr>
        <w:pStyle w:val="Heading2"/>
        <w:numPr>
          <w:ilvl w:val="0"/>
          <w:numId w:val="50"/>
        </w:numPr>
      </w:pPr>
      <w:bookmarkStart w:id="13" w:name="_Toc402251145"/>
      <w:bookmarkStart w:id="14" w:name="_Toc422302504"/>
      <w:r>
        <w:t>Protect Stored Data</w:t>
      </w:r>
      <w:bookmarkEnd w:id="13"/>
      <w:bookmarkEnd w:id="14"/>
      <w:r>
        <w:t xml:space="preserve">  </w:t>
      </w:r>
    </w:p>
    <w:p w14:paraId="1EA2A4FB" w14:textId="77777777" w:rsidR="009B08E4" w:rsidRDefault="009B08E4" w:rsidP="009B08E4">
      <w:pPr>
        <w:pStyle w:val="Default"/>
        <w:jc w:val="both"/>
        <w:rPr>
          <w:sz w:val="22"/>
          <w:szCs w:val="22"/>
        </w:rPr>
      </w:pPr>
    </w:p>
    <w:p w14:paraId="05256B32" w14:textId="7415CD03" w:rsidR="002C5778" w:rsidRPr="00BC08DE" w:rsidRDefault="00207489" w:rsidP="0019259F">
      <w:pPr>
        <w:pStyle w:val="Default"/>
        <w:numPr>
          <w:ilvl w:val="0"/>
          <w:numId w:val="11"/>
        </w:numPr>
        <w:jc w:val="both"/>
        <w:rPr>
          <w:rFonts w:ascii="Tahoma" w:hAnsi="Tahoma" w:cs="Tahoma"/>
          <w:sz w:val="22"/>
          <w:szCs w:val="22"/>
        </w:rPr>
      </w:pPr>
      <w:r>
        <w:rPr>
          <w:rFonts w:ascii="Tahoma" w:hAnsi="Tahoma" w:cs="Tahoma"/>
          <w:sz w:val="22"/>
          <w:szCs w:val="22"/>
        </w:rPr>
        <w:t>Habco Building Supplies</w:t>
      </w:r>
      <w:r w:rsidR="009A0EBD" w:rsidRPr="00BC08DE">
        <w:rPr>
          <w:rFonts w:ascii="Tahoma" w:hAnsi="Tahoma" w:cs="Tahoma"/>
          <w:sz w:val="22"/>
          <w:szCs w:val="22"/>
        </w:rPr>
        <w:t xml:space="preserve"> and its employees are not to store </w:t>
      </w:r>
      <w:r w:rsidR="007E5391" w:rsidRPr="00BC08DE">
        <w:rPr>
          <w:rFonts w:ascii="Tahoma" w:hAnsi="Tahoma" w:cs="Tahoma"/>
          <w:sz w:val="22"/>
          <w:szCs w:val="22"/>
        </w:rPr>
        <w:t xml:space="preserve">cardholder data in form of PAN or sensitive authentication data </w:t>
      </w:r>
      <w:r w:rsidR="002C5778" w:rsidRPr="00BC08DE">
        <w:rPr>
          <w:rFonts w:ascii="Tahoma" w:hAnsi="Tahoma" w:cs="Tahoma"/>
          <w:sz w:val="22"/>
          <w:szCs w:val="22"/>
        </w:rPr>
        <w:t>in electronic format at all.</w:t>
      </w:r>
    </w:p>
    <w:p w14:paraId="609FEC00" w14:textId="2082AFC7" w:rsidR="00B84C46" w:rsidRPr="00BC08DE" w:rsidRDefault="00B84C46" w:rsidP="00B84C46">
      <w:pPr>
        <w:pStyle w:val="Default"/>
        <w:numPr>
          <w:ilvl w:val="0"/>
          <w:numId w:val="11"/>
        </w:numPr>
        <w:jc w:val="both"/>
        <w:rPr>
          <w:rFonts w:ascii="Tahoma" w:hAnsi="Tahoma" w:cs="Tahoma"/>
          <w:sz w:val="22"/>
          <w:szCs w:val="22"/>
        </w:rPr>
      </w:pPr>
      <w:r w:rsidRPr="00BC08DE">
        <w:rPr>
          <w:rFonts w:ascii="Tahoma" w:hAnsi="Tahoma" w:cs="Tahoma"/>
          <w:sz w:val="22"/>
          <w:szCs w:val="22"/>
        </w:rPr>
        <w:t xml:space="preserve">All sensitive </w:t>
      </w:r>
      <w:r w:rsidR="00426428" w:rsidRPr="00BC08DE">
        <w:rPr>
          <w:rFonts w:ascii="Tahoma" w:hAnsi="Tahoma" w:cs="Tahoma"/>
          <w:sz w:val="22"/>
          <w:szCs w:val="22"/>
        </w:rPr>
        <w:t xml:space="preserve">account data including </w:t>
      </w:r>
      <w:r w:rsidRPr="00BC08DE">
        <w:rPr>
          <w:rFonts w:ascii="Tahoma" w:hAnsi="Tahoma" w:cs="Tahoma"/>
          <w:sz w:val="22"/>
          <w:szCs w:val="22"/>
        </w:rPr>
        <w:t xml:space="preserve">cardholder data stored and handled </w:t>
      </w:r>
      <w:r w:rsidR="00272638" w:rsidRPr="00BC08DE">
        <w:rPr>
          <w:rFonts w:ascii="Tahoma" w:hAnsi="Tahoma" w:cs="Tahoma"/>
          <w:sz w:val="22"/>
          <w:szCs w:val="22"/>
        </w:rPr>
        <w:t xml:space="preserve">in hard copy </w:t>
      </w:r>
      <w:r w:rsidRPr="00BC08DE">
        <w:rPr>
          <w:rFonts w:ascii="Tahoma" w:hAnsi="Tahoma" w:cs="Tahoma"/>
          <w:sz w:val="22"/>
          <w:szCs w:val="22"/>
        </w:rPr>
        <w:t xml:space="preserve">by </w:t>
      </w:r>
      <w:r w:rsidR="00207489">
        <w:rPr>
          <w:rFonts w:ascii="Tahoma" w:hAnsi="Tahoma" w:cs="Tahoma"/>
          <w:sz w:val="22"/>
          <w:szCs w:val="22"/>
        </w:rPr>
        <w:t>Habco Building Supplies</w:t>
      </w:r>
      <w:r w:rsidRPr="00BC08DE">
        <w:rPr>
          <w:rFonts w:ascii="Tahoma" w:hAnsi="Tahoma" w:cs="Tahoma"/>
          <w:sz w:val="22"/>
          <w:szCs w:val="22"/>
        </w:rPr>
        <w:t xml:space="preserve"> and its employees must be securely </w:t>
      </w:r>
      <w:proofErr w:type="gramStart"/>
      <w:r w:rsidRPr="00BC08DE">
        <w:rPr>
          <w:rFonts w:ascii="Tahoma" w:hAnsi="Tahoma" w:cs="Tahoma"/>
          <w:sz w:val="22"/>
          <w:szCs w:val="22"/>
        </w:rPr>
        <w:t>protected against unauthorised use at all times</w:t>
      </w:r>
      <w:proofErr w:type="gramEnd"/>
      <w:r w:rsidRPr="00BC08DE">
        <w:rPr>
          <w:rFonts w:ascii="Tahoma" w:hAnsi="Tahoma" w:cs="Tahoma"/>
          <w:sz w:val="22"/>
          <w:szCs w:val="22"/>
        </w:rPr>
        <w:t xml:space="preserve">. Any sensitive card data that is no longer required by </w:t>
      </w:r>
      <w:r w:rsidR="00207489">
        <w:rPr>
          <w:rFonts w:ascii="Tahoma" w:hAnsi="Tahoma" w:cs="Tahoma"/>
          <w:sz w:val="22"/>
          <w:szCs w:val="22"/>
        </w:rPr>
        <w:t>Habco Building Supplies</w:t>
      </w:r>
      <w:r w:rsidRPr="00BC08DE">
        <w:rPr>
          <w:rFonts w:ascii="Tahoma" w:hAnsi="Tahoma" w:cs="Tahoma"/>
          <w:sz w:val="22"/>
          <w:szCs w:val="22"/>
        </w:rPr>
        <w:t xml:space="preserve"> for business reasons must be discarded in a secure and irrecoverable manner.</w:t>
      </w:r>
    </w:p>
    <w:p w14:paraId="722DAC64" w14:textId="05279231" w:rsidR="00B84C46" w:rsidRPr="00BC08DE" w:rsidRDefault="00B84C46" w:rsidP="00B84C46">
      <w:pPr>
        <w:pStyle w:val="Default"/>
        <w:numPr>
          <w:ilvl w:val="0"/>
          <w:numId w:val="11"/>
        </w:numPr>
        <w:jc w:val="both"/>
        <w:rPr>
          <w:rFonts w:ascii="Tahoma" w:hAnsi="Tahoma" w:cs="Tahoma"/>
          <w:sz w:val="22"/>
          <w:szCs w:val="22"/>
        </w:rPr>
      </w:pPr>
      <w:r w:rsidRPr="00BC08DE">
        <w:rPr>
          <w:rFonts w:ascii="Tahoma" w:hAnsi="Tahoma" w:cs="Tahoma"/>
          <w:sz w:val="22"/>
          <w:szCs w:val="22"/>
        </w:rPr>
        <w:t>If there is no specific need to see the full PAN (</w:t>
      </w:r>
      <w:r w:rsidR="00E073BE" w:rsidRPr="00BC08DE">
        <w:rPr>
          <w:rFonts w:ascii="Tahoma" w:hAnsi="Tahoma" w:cs="Tahoma"/>
          <w:sz w:val="22"/>
          <w:szCs w:val="22"/>
        </w:rPr>
        <w:t xml:space="preserve">Primary </w:t>
      </w:r>
      <w:r w:rsidRPr="00BC08DE">
        <w:rPr>
          <w:rFonts w:ascii="Tahoma" w:hAnsi="Tahoma" w:cs="Tahoma"/>
          <w:sz w:val="22"/>
          <w:szCs w:val="22"/>
        </w:rPr>
        <w:t>Account Number), it has to be masked when displayed</w:t>
      </w:r>
      <w:r w:rsidR="004574C0" w:rsidRPr="00BC08DE">
        <w:rPr>
          <w:rFonts w:ascii="Tahoma" w:hAnsi="Tahoma" w:cs="Tahoma"/>
          <w:sz w:val="22"/>
          <w:szCs w:val="22"/>
        </w:rPr>
        <w:t xml:space="preserve"> and showing </w:t>
      </w:r>
      <w:r w:rsidR="00723FCB" w:rsidRPr="00BC08DE">
        <w:rPr>
          <w:rFonts w:ascii="Tahoma" w:hAnsi="Tahoma" w:cs="Tahoma"/>
          <w:sz w:val="22"/>
          <w:szCs w:val="22"/>
        </w:rPr>
        <w:t>six first and last four numbers of PAN maximum</w:t>
      </w:r>
      <w:r w:rsidRPr="00BC08DE">
        <w:rPr>
          <w:rFonts w:ascii="Tahoma" w:hAnsi="Tahoma" w:cs="Tahoma"/>
          <w:sz w:val="22"/>
          <w:szCs w:val="22"/>
        </w:rPr>
        <w:t>.</w:t>
      </w:r>
    </w:p>
    <w:p w14:paraId="5D3B63D9" w14:textId="5CABA27A" w:rsidR="00B84C46" w:rsidRPr="00BC08DE" w:rsidRDefault="00B84C46" w:rsidP="00B84C46">
      <w:pPr>
        <w:pStyle w:val="Default"/>
        <w:numPr>
          <w:ilvl w:val="0"/>
          <w:numId w:val="11"/>
        </w:numPr>
        <w:jc w:val="both"/>
        <w:rPr>
          <w:rFonts w:ascii="Tahoma" w:hAnsi="Tahoma" w:cs="Tahoma"/>
          <w:sz w:val="22"/>
          <w:szCs w:val="22"/>
        </w:rPr>
      </w:pPr>
      <w:r w:rsidRPr="00BC08DE">
        <w:rPr>
          <w:rFonts w:ascii="Tahoma" w:hAnsi="Tahoma" w:cs="Tahoma"/>
          <w:sz w:val="22"/>
          <w:szCs w:val="22"/>
        </w:rPr>
        <w:t xml:space="preserve">PAN'S which are not protected as stated above should not be sent to the outside network via end user messaging technologies like </w:t>
      </w:r>
      <w:r w:rsidR="00484107" w:rsidRPr="00BC08DE">
        <w:rPr>
          <w:rFonts w:ascii="Tahoma" w:hAnsi="Tahoma" w:cs="Tahoma"/>
          <w:sz w:val="22"/>
          <w:szCs w:val="22"/>
        </w:rPr>
        <w:t xml:space="preserve">email, </w:t>
      </w:r>
      <w:r w:rsidRPr="00BC08DE">
        <w:rPr>
          <w:rFonts w:ascii="Tahoma" w:hAnsi="Tahoma" w:cs="Tahoma"/>
          <w:sz w:val="22"/>
          <w:szCs w:val="22"/>
        </w:rPr>
        <w:t>chats, ICQ messenger etc.,</w:t>
      </w:r>
    </w:p>
    <w:p w14:paraId="4A726ED9" w14:textId="77777777" w:rsidR="00B84C46" w:rsidRPr="00BC08DE" w:rsidRDefault="00B84C46" w:rsidP="00B84C46">
      <w:pPr>
        <w:pStyle w:val="Default"/>
        <w:jc w:val="both"/>
        <w:rPr>
          <w:rFonts w:ascii="Tahoma" w:hAnsi="Tahoma" w:cs="Tahoma"/>
          <w:sz w:val="22"/>
          <w:szCs w:val="22"/>
        </w:rPr>
      </w:pPr>
    </w:p>
    <w:p w14:paraId="23134DB4" w14:textId="77777777" w:rsidR="00B84C46" w:rsidRPr="00BC08DE" w:rsidRDefault="00B84C46" w:rsidP="00B84C46">
      <w:pPr>
        <w:pStyle w:val="Default"/>
        <w:spacing w:after="99"/>
        <w:ind w:firstLine="567"/>
        <w:jc w:val="both"/>
        <w:rPr>
          <w:rFonts w:ascii="Tahoma" w:hAnsi="Tahoma" w:cs="Tahoma"/>
          <w:b/>
          <w:sz w:val="22"/>
          <w:szCs w:val="22"/>
        </w:rPr>
      </w:pPr>
      <w:r w:rsidRPr="00BC08DE">
        <w:rPr>
          <w:rFonts w:ascii="Tahoma" w:hAnsi="Tahoma" w:cs="Tahoma"/>
          <w:b/>
          <w:sz w:val="22"/>
          <w:szCs w:val="22"/>
        </w:rPr>
        <w:t xml:space="preserve">It is strictly prohibited to store: </w:t>
      </w:r>
    </w:p>
    <w:p w14:paraId="3698C82F" w14:textId="5D115997" w:rsidR="00B84C46" w:rsidRPr="00BC08DE" w:rsidRDefault="00B84C46" w:rsidP="00B84C46">
      <w:pPr>
        <w:pStyle w:val="Default"/>
        <w:numPr>
          <w:ilvl w:val="0"/>
          <w:numId w:val="8"/>
        </w:numPr>
        <w:spacing w:after="99"/>
        <w:jc w:val="both"/>
        <w:rPr>
          <w:rFonts w:ascii="Tahoma" w:hAnsi="Tahoma" w:cs="Tahoma"/>
          <w:b/>
          <w:sz w:val="22"/>
          <w:szCs w:val="22"/>
        </w:rPr>
      </w:pPr>
      <w:r w:rsidRPr="00BC08DE">
        <w:rPr>
          <w:rFonts w:ascii="Tahoma" w:hAnsi="Tahoma" w:cs="Tahoma"/>
          <w:b/>
          <w:sz w:val="22"/>
          <w:szCs w:val="22"/>
        </w:rPr>
        <w:t xml:space="preserve">The contents of the payment card magnetic stripe (track data) </w:t>
      </w:r>
      <w:r w:rsidR="001710C0" w:rsidRPr="00BC08DE">
        <w:rPr>
          <w:rFonts w:ascii="Tahoma" w:hAnsi="Tahoma" w:cs="Tahoma"/>
          <w:b/>
          <w:sz w:val="22"/>
          <w:szCs w:val="22"/>
        </w:rPr>
        <w:t xml:space="preserve">or chip equivalent track data </w:t>
      </w:r>
      <w:r w:rsidRPr="00BC08DE">
        <w:rPr>
          <w:rFonts w:ascii="Tahoma" w:hAnsi="Tahoma" w:cs="Tahoma"/>
          <w:b/>
          <w:sz w:val="22"/>
          <w:szCs w:val="22"/>
        </w:rPr>
        <w:t xml:space="preserve">on any media whatsoever.  </w:t>
      </w:r>
    </w:p>
    <w:p w14:paraId="1E448C17" w14:textId="46334A8C" w:rsidR="00B84C46" w:rsidRPr="00BC08DE" w:rsidRDefault="00B84C46" w:rsidP="00B84C46">
      <w:pPr>
        <w:pStyle w:val="Default"/>
        <w:numPr>
          <w:ilvl w:val="0"/>
          <w:numId w:val="8"/>
        </w:numPr>
        <w:spacing w:after="99"/>
        <w:jc w:val="both"/>
        <w:rPr>
          <w:rFonts w:ascii="Tahoma" w:hAnsi="Tahoma" w:cs="Tahoma"/>
          <w:b/>
          <w:sz w:val="22"/>
          <w:szCs w:val="22"/>
        </w:rPr>
      </w:pPr>
      <w:r w:rsidRPr="00BC08DE">
        <w:rPr>
          <w:rFonts w:ascii="Tahoma" w:hAnsi="Tahoma" w:cs="Tahoma"/>
          <w:b/>
          <w:sz w:val="22"/>
          <w:szCs w:val="22"/>
        </w:rPr>
        <w:t>The CVV</w:t>
      </w:r>
      <w:r w:rsidR="001710C0" w:rsidRPr="00BC08DE">
        <w:rPr>
          <w:rFonts w:ascii="Tahoma" w:hAnsi="Tahoma" w:cs="Tahoma"/>
          <w:b/>
          <w:sz w:val="22"/>
          <w:szCs w:val="22"/>
        </w:rPr>
        <w:t>2</w:t>
      </w:r>
      <w:r w:rsidRPr="00BC08DE">
        <w:rPr>
          <w:rFonts w:ascii="Tahoma" w:hAnsi="Tahoma" w:cs="Tahoma"/>
          <w:b/>
          <w:sz w:val="22"/>
          <w:szCs w:val="22"/>
        </w:rPr>
        <w:t>/CVC</w:t>
      </w:r>
      <w:r w:rsidR="001710C0" w:rsidRPr="00BC08DE">
        <w:rPr>
          <w:rFonts w:ascii="Tahoma" w:hAnsi="Tahoma" w:cs="Tahoma"/>
          <w:b/>
          <w:sz w:val="22"/>
          <w:szCs w:val="22"/>
        </w:rPr>
        <w:t>2/CAV</w:t>
      </w:r>
      <w:r w:rsidR="00857EAF" w:rsidRPr="00BC08DE">
        <w:rPr>
          <w:rFonts w:ascii="Tahoma" w:hAnsi="Tahoma" w:cs="Tahoma"/>
          <w:b/>
          <w:sz w:val="22"/>
          <w:szCs w:val="22"/>
        </w:rPr>
        <w:t>2/CID</w:t>
      </w:r>
      <w:r w:rsidRPr="00BC08DE">
        <w:rPr>
          <w:rFonts w:ascii="Tahoma" w:hAnsi="Tahoma" w:cs="Tahoma"/>
          <w:b/>
          <w:sz w:val="22"/>
          <w:szCs w:val="22"/>
        </w:rPr>
        <w:t xml:space="preserve"> (the 3 or 4 digit number on the signature panel on the reverse of the payment card) on any media whatsoever.  </w:t>
      </w:r>
    </w:p>
    <w:p w14:paraId="743159F0" w14:textId="0650630B" w:rsidR="00290A23" w:rsidRPr="00BC08DE" w:rsidRDefault="00B84C46" w:rsidP="00796E24">
      <w:pPr>
        <w:pStyle w:val="Default"/>
        <w:numPr>
          <w:ilvl w:val="0"/>
          <w:numId w:val="8"/>
        </w:numPr>
        <w:spacing w:after="99"/>
        <w:jc w:val="both"/>
        <w:rPr>
          <w:rFonts w:ascii="Tahoma" w:hAnsi="Tahoma" w:cs="Tahoma"/>
          <w:sz w:val="22"/>
          <w:szCs w:val="22"/>
        </w:rPr>
      </w:pPr>
      <w:r w:rsidRPr="00BC08DE">
        <w:rPr>
          <w:rFonts w:ascii="Tahoma" w:hAnsi="Tahoma" w:cs="Tahoma"/>
          <w:b/>
          <w:sz w:val="22"/>
          <w:szCs w:val="22"/>
        </w:rPr>
        <w:t>The PIN or the encrypted PIN Block under any circumstance.</w:t>
      </w:r>
    </w:p>
    <w:p w14:paraId="24543EAE" w14:textId="77777777" w:rsidR="00290A23" w:rsidRPr="00B6314C" w:rsidRDefault="00290A23" w:rsidP="009B08E4">
      <w:pPr>
        <w:pStyle w:val="Default"/>
        <w:jc w:val="both"/>
        <w:rPr>
          <w:sz w:val="22"/>
          <w:szCs w:val="22"/>
        </w:rPr>
      </w:pPr>
    </w:p>
    <w:p w14:paraId="4EF561AA" w14:textId="77777777" w:rsidR="00A60B75" w:rsidRDefault="009B08E4" w:rsidP="007E6D31">
      <w:pPr>
        <w:pStyle w:val="Heading2"/>
        <w:numPr>
          <w:ilvl w:val="0"/>
          <w:numId w:val="50"/>
        </w:numPr>
      </w:pPr>
      <w:bookmarkStart w:id="15" w:name="_Toc402251146"/>
      <w:bookmarkStart w:id="16" w:name="_Toc422302505"/>
      <w:r w:rsidRPr="00A800C5">
        <w:t>Information Classification</w:t>
      </w:r>
      <w:bookmarkEnd w:id="15"/>
      <w:bookmarkEnd w:id="16"/>
    </w:p>
    <w:p w14:paraId="36B0A966" w14:textId="77777777" w:rsidR="008F309D" w:rsidRPr="008F309D" w:rsidRDefault="008F309D" w:rsidP="008F309D">
      <w:pPr>
        <w:spacing w:after="0" w:line="240" w:lineRule="auto"/>
      </w:pPr>
    </w:p>
    <w:p w14:paraId="325F8473" w14:textId="77777777" w:rsidR="00E62D72" w:rsidRPr="00BC08DE" w:rsidRDefault="00E62D72" w:rsidP="00E62D72">
      <w:pPr>
        <w:spacing w:after="0" w:line="240" w:lineRule="auto"/>
        <w:ind w:left="360"/>
        <w:rPr>
          <w:rFonts w:cs="Tahoma"/>
          <w:color w:val="000000"/>
        </w:rPr>
      </w:pPr>
      <w:r w:rsidRPr="00BC08DE">
        <w:rPr>
          <w:rFonts w:cs="Tahoma"/>
          <w:color w:val="000000"/>
        </w:rPr>
        <w:t>Data and media containing data must always be labelled to indicate sensitivity level</w:t>
      </w:r>
      <w:r w:rsidR="000D5A54" w:rsidRPr="00BC08DE">
        <w:rPr>
          <w:rFonts w:cs="Tahoma"/>
          <w:color w:val="000000"/>
        </w:rPr>
        <w:t>.</w:t>
      </w:r>
    </w:p>
    <w:p w14:paraId="1568F3D1" w14:textId="77777777" w:rsidR="00E62D72" w:rsidRPr="00BC08DE" w:rsidRDefault="00E62D72" w:rsidP="00E62D72">
      <w:pPr>
        <w:pStyle w:val="BodyText"/>
        <w:jc w:val="both"/>
        <w:rPr>
          <w:rFonts w:ascii="Tahoma" w:hAnsi="Tahoma" w:cs="Tahoma"/>
          <w:color w:val="000000"/>
          <w:sz w:val="22"/>
          <w:szCs w:val="22"/>
          <w:lang w:val="en-IE" w:eastAsia="en-IE"/>
        </w:rPr>
      </w:pPr>
    </w:p>
    <w:p w14:paraId="765E49B3" w14:textId="7E9F1124" w:rsidR="00E62D72" w:rsidRPr="00BC08DE" w:rsidRDefault="00E62D72" w:rsidP="00E62D72">
      <w:pPr>
        <w:pStyle w:val="BodyText"/>
        <w:numPr>
          <w:ilvl w:val="0"/>
          <w:numId w:val="10"/>
        </w:numPr>
        <w:spacing w:before="60" w:after="60"/>
        <w:jc w:val="both"/>
        <w:rPr>
          <w:rFonts w:ascii="Tahoma" w:hAnsi="Tahoma" w:cs="Tahoma"/>
          <w:color w:val="000000"/>
          <w:sz w:val="22"/>
          <w:szCs w:val="22"/>
          <w:lang w:val="en-IE" w:eastAsia="en-IE"/>
        </w:rPr>
      </w:pPr>
      <w:r w:rsidRPr="00BC08DE">
        <w:rPr>
          <w:rFonts w:ascii="Tahoma" w:hAnsi="Tahoma" w:cs="Tahoma"/>
          <w:b/>
          <w:color w:val="000000"/>
          <w:sz w:val="22"/>
          <w:szCs w:val="22"/>
          <w:lang w:val="en-IE" w:eastAsia="en-IE"/>
        </w:rPr>
        <w:t>Confidential data</w:t>
      </w:r>
      <w:r w:rsidRPr="00BC08DE">
        <w:rPr>
          <w:rFonts w:ascii="Tahoma" w:hAnsi="Tahoma" w:cs="Tahoma"/>
          <w:color w:val="000000"/>
          <w:sz w:val="22"/>
          <w:szCs w:val="22"/>
          <w:lang w:val="en-IE" w:eastAsia="en-IE"/>
        </w:rPr>
        <w:t xml:space="preserve"> might include information assets for which there are legal requirements for preventing disclosure or financial penalties for disclosure, or data that would cause severe damage to </w:t>
      </w:r>
      <w:r w:rsidR="00207489">
        <w:rPr>
          <w:rFonts w:ascii="Tahoma" w:hAnsi="Tahoma" w:cs="Tahoma"/>
          <w:color w:val="000000"/>
          <w:sz w:val="22"/>
          <w:szCs w:val="22"/>
          <w:lang w:val="en-IE" w:eastAsia="en-IE"/>
        </w:rPr>
        <w:t>Habco Building Supplies</w:t>
      </w:r>
      <w:r w:rsidRPr="00BC08DE">
        <w:rPr>
          <w:rFonts w:ascii="Tahoma" w:hAnsi="Tahoma" w:cs="Tahoma"/>
          <w:color w:val="000000"/>
          <w:sz w:val="22"/>
          <w:szCs w:val="22"/>
          <w:lang w:val="en-IE" w:eastAsia="en-IE"/>
        </w:rPr>
        <w:t xml:space="preserve"> if disclosed or modified.  </w:t>
      </w:r>
      <w:r w:rsidRPr="00BC08DE">
        <w:rPr>
          <w:rFonts w:ascii="Tahoma" w:hAnsi="Tahoma" w:cs="Tahoma"/>
          <w:b/>
          <w:color w:val="000000"/>
          <w:sz w:val="22"/>
          <w:szCs w:val="22"/>
          <w:lang w:val="en-IE" w:eastAsia="en-IE"/>
        </w:rPr>
        <w:t>Confidential data includes</w:t>
      </w:r>
      <w:r w:rsidR="00CB2A81" w:rsidRPr="00BC08DE">
        <w:rPr>
          <w:rFonts w:ascii="Tahoma" w:hAnsi="Tahoma" w:cs="Tahoma"/>
          <w:b/>
          <w:color w:val="000000"/>
          <w:sz w:val="22"/>
          <w:szCs w:val="22"/>
          <w:lang w:val="en-IE" w:eastAsia="en-IE"/>
        </w:rPr>
        <w:t xml:space="preserve"> account data / </w:t>
      </w:r>
      <w:r w:rsidRPr="00BC08DE">
        <w:rPr>
          <w:rFonts w:ascii="Tahoma" w:hAnsi="Tahoma" w:cs="Tahoma"/>
          <w:b/>
          <w:color w:val="000000"/>
          <w:sz w:val="22"/>
          <w:szCs w:val="22"/>
          <w:lang w:val="en-IE" w:eastAsia="en-IE"/>
        </w:rPr>
        <w:t xml:space="preserve"> cardholder data</w:t>
      </w:r>
      <w:r w:rsidRPr="00BC08DE">
        <w:rPr>
          <w:rFonts w:ascii="Tahoma" w:hAnsi="Tahoma" w:cs="Tahoma"/>
          <w:color w:val="000000"/>
          <w:sz w:val="22"/>
          <w:szCs w:val="22"/>
          <w:lang w:val="en-IE" w:eastAsia="en-IE"/>
        </w:rPr>
        <w:t>.</w:t>
      </w:r>
    </w:p>
    <w:p w14:paraId="1A3E61C0" w14:textId="0537BB5F" w:rsidR="00E62D72" w:rsidRPr="00BC08DE" w:rsidRDefault="00E62D72" w:rsidP="00E62D72">
      <w:pPr>
        <w:pStyle w:val="BodyText"/>
        <w:numPr>
          <w:ilvl w:val="0"/>
          <w:numId w:val="10"/>
        </w:numPr>
        <w:spacing w:before="60" w:after="60"/>
        <w:jc w:val="both"/>
        <w:rPr>
          <w:rFonts w:ascii="Tahoma" w:hAnsi="Tahoma" w:cs="Tahoma"/>
          <w:color w:val="000000"/>
          <w:sz w:val="22"/>
          <w:szCs w:val="22"/>
          <w:lang w:val="en-IE" w:eastAsia="en-IE"/>
        </w:rPr>
      </w:pPr>
      <w:r w:rsidRPr="00BC08DE">
        <w:rPr>
          <w:rFonts w:ascii="Tahoma" w:hAnsi="Tahoma" w:cs="Tahoma"/>
          <w:b/>
          <w:color w:val="000000"/>
          <w:sz w:val="22"/>
          <w:szCs w:val="22"/>
          <w:lang w:val="en-IE" w:eastAsia="en-IE"/>
        </w:rPr>
        <w:t>Internal Use data</w:t>
      </w:r>
      <w:r w:rsidRPr="00BC08DE">
        <w:rPr>
          <w:rFonts w:ascii="Tahoma" w:hAnsi="Tahoma" w:cs="Tahoma"/>
          <w:color w:val="000000"/>
          <w:sz w:val="22"/>
          <w:szCs w:val="22"/>
          <w:lang w:val="en-IE" w:eastAsia="en-IE"/>
        </w:rPr>
        <w:t xml:space="preserve"> might include information that the data owner feels should be protected to prevent unauthorized disclosure</w:t>
      </w:r>
      <w:r w:rsidR="000D5A54" w:rsidRPr="00BC08DE">
        <w:rPr>
          <w:rFonts w:ascii="Tahoma" w:hAnsi="Tahoma" w:cs="Tahoma"/>
          <w:color w:val="000000"/>
          <w:sz w:val="22"/>
          <w:szCs w:val="22"/>
          <w:lang w:val="en-IE" w:eastAsia="en-IE"/>
        </w:rPr>
        <w:t>.</w:t>
      </w:r>
      <w:r w:rsidRPr="00BC08DE">
        <w:rPr>
          <w:rFonts w:ascii="Tahoma" w:hAnsi="Tahoma" w:cs="Tahoma"/>
          <w:color w:val="000000"/>
          <w:sz w:val="22"/>
          <w:szCs w:val="22"/>
          <w:lang w:val="en-IE" w:eastAsia="en-IE"/>
        </w:rPr>
        <w:t xml:space="preserve"> </w:t>
      </w:r>
    </w:p>
    <w:p w14:paraId="6638B0D4" w14:textId="77777777" w:rsidR="00E62D72" w:rsidRPr="00BC08DE" w:rsidRDefault="00E62D72" w:rsidP="00E62D72">
      <w:pPr>
        <w:pStyle w:val="BodyText"/>
        <w:numPr>
          <w:ilvl w:val="0"/>
          <w:numId w:val="10"/>
        </w:numPr>
        <w:spacing w:before="60" w:after="60"/>
        <w:jc w:val="both"/>
        <w:rPr>
          <w:rFonts w:ascii="Tahoma" w:hAnsi="Tahoma" w:cs="Tahoma"/>
          <w:color w:val="000000"/>
          <w:sz w:val="22"/>
          <w:szCs w:val="22"/>
          <w:lang w:val="en-IE" w:eastAsia="en-IE"/>
        </w:rPr>
      </w:pPr>
      <w:r w:rsidRPr="00BC08DE">
        <w:rPr>
          <w:rFonts w:ascii="Tahoma" w:hAnsi="Tahoma" w:cs="Tahoma"/>
          <w:b/>
          <w:color w:val="000000"/>
          <w:sz w:val="22"/>
          <w:szCs w:val="22"/>
          <w:lang w:val="en-IE" w:eastAsia="en-IE"/>
        </w:rPr>
        <w:t>Public data</w:t>
      </w:r>
      <w:r w:rsidRPr="00BC08DE">
        <w:rPr>
          <w:rFonts w:ascii="Tahoma" w:hAnsi="Tahoma" w:cs="Tahoma"/>
          <w:color w:val="000000"/>
          <w:sz w:val="22"/>
          <w:szCs w:val="22"/>
          <w:lang w:val="en-IE" w:eastAsia="en-IE"/>
        </w:rPr>
        <w:t xml:space="preserve"> is information that may be freely disseminated.</w:t>
      </w:r>
    </w:p>
    <w:p w14:paraId="27E4AA0E" w14:textId="77777777" w:rsidR="008F309D" w:rsidRPr="00A60B75" w:rsidRDefault="008F309D" w:rsidP="008F309D">
      <w:pPr>
        <w:pStyle w:val="BodyText"/>
        <w:spacing w:before="60" w:after="60"/>
        <w:ind w:left="720"/>
        <w:jc w:val="both"/>
        <w:rPr>
          <w:rFonts w:ascii="Arial" w:hAnsi="Arial" w:cs="Arial"/>
          <w:color w:val="000000"/>
          <w:sz w:val="22"/>
          <w:szCs w:val="22"/>
          <w:lang w:val="en-IE" w:eastAsia="en-IE"/>
        </w:rPr>
      </w:pPr>
    </w:p>
    <w:p w14:paraId="0A5CAA4A" w14:textId="455CBBC0" w:rsidR="00767312" w:rsidRDefault="00767312" w:rsidP="007E6D31">
      <w:pPr>
        <w:pStyle w:val="Heading2"/>
        <w:numPr>
          <w:ilvl w:val="0"/>
          <w:numId w:val="50"/>
        </w:numPr>
        <w:rPr>
          <w:rFonts w:eastAsia="Times New Roman"/>
        </w:rPr>
      </w:pPr>
      <w:bookmarkStart w:id="17" w:name="_Toc109012777"/>
      <w:bookmarkStart w:id="18" w:name="_Toc402251147"/>
      <w:bookmarkStart w:id="19" w:name="_Toc422302506"/>
      <w:r w:rsidRPr="00A60B75">
        <w:rPr>
          <w:rFonts w:eastAsia="Times New Roman"/>
        </w:rPr>
        <w:t xml:space="preserve">Access to the </w:t>
      </w:r>
      <w:r w:rsidR="0049538A">
        <w:rPr>
          <w:rFonts w:eastAsia="Times New Roman"/>
        </w:rPr>
        <w:t>S</w:t>
      </w:r>
      <w:r w:rsidR="0049538A" w:rsidRPr="00A60B75">
        <w:rPr>
          <w:rFonts w:eastAsia="Times New Roman"/>
        </w:rPr>
        <w:t xml:space="preserve">ensitive </w:t>
      </w:r>
      <w:r w:rsidR="0049538A">
        <w:rPr>
          <w:rFonts w:eastAsia="Times New Roman"/>
        </w:rPr>
        <w:t>C</w:t>
      </w:r>
      <w:r w:rsidR="0049538A" w:rsidRPr="00A60B75">
        <w:rPr>
          <w:rFonts w:eastAsia="Times New Roman"/>
        </w:rPr>
        <w:t xml:space="preserve">ardholder </w:t>
      </w:r>
      <w:bookmarkEnd w:id="17"/>
      <w:bookmarkEnd w:id="18"/>
      <w:r w:rsidR="0049538A">
        <w:rPr>
          <w:rFonts w:eastAsia="Times New Roman"/>
        </w:rPr>
        <w:t>D</w:t>
      </w:r>
      <w:r w:rsidR="0049538A" w:rsidRPr="00A60B75">
        <w:rPr>
          <w:rFonts w:eastAsia="Times New Roman"/>
        </w:rPr>
        <w:t>ata</w:t>
      </w:r>
      <w:bookmarkEnd w:id="19"/>
    </w:p>
    <w:p w14:paraId="1FFD8C23" w14:textId="77777777" w:rsidR="008F309D" w:rsidRDefault="008F309D" w:rsidP="008F309D">
      <w:pPr>
        <w:spacing w:after="0" w:line="240" w:lineRule="auto"/>
        <w:ind w:left="360"/>
        <w:rPr>
          <w:rFonts w:ascii="Arial" w:hAnsi="Arial" w:cs="Arial"/>
          <w:color w:val="000000"/>
        </w:rPr>
      </w:pPr>
    </w:p>
    <w:p w14:paraId="5CF5D77B" w14:textId="461BEBCD" w:rsidR="0074790C" w:rsidRPr="00BC08DE" w:rsidRDefault="0074790C" w:rsidP="0074790C">
      <w:pPr>
        <w:ind w:left="360"/>
        <w:rPr>
          <w:rFonts w:cs="Tahoma"/>
          <w:color w:val="000000"/>
        </w:rPr>
      </w:pPr>
      <w:r w:rsidRPr="00BC08DE">
        <w:rPr>
          <w:rFonts w:cs="Tahoma"/>
          <w:color w:val="000000"/>
        </w:rPr>
        <w:t xml:space="preserve">All Access to sensitive cardholder should be controlled and authorised. Any </w:t>
      </w:r>
      <w:r w:rsidR="000D5A54" w:rsidRPr="00BC08DE">
        <w:rPr>
          <w:rFonts w:cs="Tahoma"/>
          <w:color w:val="000000"/>
        </w:rPr>
        <w:t>j</w:t>
      </w:r>
      <w:r w:rsidRPr="00BC08DE">
        <w:rPr>
          <w:rFonts w:cs="Tahoma"/>
          <w:color w:val="000000"/>
        </w:rPr>
        <w:t>ob functions that require access to cardholder data should be clearly defined.</w:t>
      </w:r>
    </w:p>
    <w:p w14:paraId="5E586F6F" w14:textId="5A202323" w:rsidR="0074790C" w:rsidRPr="00BC08DE" w:rsidRDefault="0074790C" w:rsidP="0074790C">
      <w:pPr>
        <w:pStyle w:val="Default"/>
        <w:numPr>
          <w:ilvl w:val="0"/>
          <w:numId w:val="16"/>
        </w:numPr>
        <w:rPr>
          <w:rFonts w:ascii="Tahoma" w:hAnsi="Tahoma" w:cs="Tahoma"/>
          <w:sz w:val="22"/>
          <w:szCs w:val="22"/>
        </w:rPr>
      </w:pPr>
      <w:r w:rsidRPr="00BC08DE">
        <w:rPr>
          <w:rFonts w:ascii="Tahoma" w:hAnsi="Tahoma" w:cs="Tahoma"/>
          <w:sz w:val="22"/>
          <w:szCs w:val="22"/>
        </w:rPr>
        <w:lastRenderedPageBreak/>
        <w:t xml:space="preserve">Any display of the </w:t>
      </w:r>
      <w:r w:rsidR="00CB2A81" w:rsidRPr="00BC08DE">
        <w:rPr>
          <w:rFonts w:ascii="Tahoma" w:hAnsi="Tahoma" w:cs="Tahoma"/>
          <w:sz w:val="22"/>
          <w:szCs w:val="22"/>
        </w:rPr>
        <w:t xml:space="preserve">account data / </w:t>
      </w:r>
      <w:r w:rsidRPr="00BC08DE">
        <w:rPr>
          <w:rFonts w:ascii="Tahoma" w:hAnsi="Tahoma" w:cs="Tahoma"/>
          <w:sz w:val="22"/>
          <w:szCs w:val="22"/>
        </w:rPr>
        <w:t xml:space="preserve">card holder should be restricted at a minimum </w:t>
      </w:r>
      <w:r w:rsidR="000D5A54" w:rsidRPr="00BC08DE">
        <w:rPr>
          <w:rFonts w:ascii="Tahoma" w:hAnsi="Tahoma" w:cs="Tahoma"/>
          <w:sz w:val="22"/>
          <w:szCs w:val="22"/>
        </w:rPr>
        <w:t>t</w:t>
      </w:r>
      <w:r w:rsidRPr="00BC08DE">
        <w:rPr>
          <w:rFonts w:ascii="Tahoma" w:hAnsi="Tahoma" w:cs="Tahoma"/>
          <w:sz w:val="22"/>
          <w:szCs w:val="22"/>
        </w:rPr>
        <w:t xml:space="preserve">o the first 6 and the last 4 digits of the </w:t>
      </w:r>
      <w:r w:rsidR="003432C5" w:rsidRPr="00BC08DE">
        <w:rPr>
          <w:rFonts w:ascii="Tahoma" w:hAnsi="Tahoma" w:cs="Tahoma"/>
          <w:sz w:val="22"/>
          <w:szCs w:val="22"/>
        </w:rPr>
        <w:t xml:space="preserve">primary account number (PAN) </w:t>
      </w:r>
      <w:r w:rsidRPr="00BC08DE">
        <w:rPr>
          <w:rFonts w:ascii="Tahoma" w:hAnsi="Tahoma" w:cs="Tahoma"/>
          <w:sz w:val="22"/>
          <w:szCs w:val="22"/>
        </w:rPr>
        <w:t>.</w:t>
      </w:r>
    </w:p>
    <w:p w14:paraId="01B7E8CB" w14:textId="77777777" w:rsidR="0074790C" w:rsidRPr="00BC08DE" w:rsidRDefault="0074790C" w:rsidP="0074790C">
      <w:pPr>
        <w:pStyle w:val="Default"/>
        <w:numPr>
          <w:ilvl w:val="0"/>
          <w:numId w:val="16"/>
        </w:numPr>
        <w:rPr>
          <w:rFonts w:ascii="Tahoma" w:hAnsi="Tahoma" w:cs="Tahoma"/>
          <w:sz w:val="22"/>
          <w:szCs w:val="22"/>
        </w:rPr>
      </w:pPr>
      <w:r w:rsidRPr="00BC08DE">
        <w:rPr>
          <w:rFonts w:ascii="Tahoma" w:hAnsi="Tahoma" w:cs="Tahoma"/>
          <w:sz w:val="22"/>
          <w:szCs w:val="22"/>
        </w:rPr>
        <w:t xml:space="preserve">Access to sensitive cardholder information such as PAN’s, personal information and business data is restricted to employees that have a legitimate need to view such information. </w:t>
      </w:r>
    </w:p>
    <w:p w14:paraId="076A63B4" w14:textId="77777777" w:rsidR="0074790C" w:rsidRPr="00BC08DE" w:rsidRDefault="0074790C" w:rsidP="0074790C">
      <w:pPr>
        <w:pStyle w:val="Default"/>
        <w:numPr>
          <w:ilvl w:val="0"/>
          <w:numId w:val="16"/>
        </w:numPr>
        <w:rPr>
          <w:rFonts w:ascii="Tahoma" w:hAnsi="Tahoma" w:cs="Tahoma"/>
          <w:sz w:val="22"/>
          <w:szCs w:val="22"/>
        </w:rPr>
      </w:pPr>
      <w:r w:rsidRPr="00BC08DE">
        <w:rPr>
          <w:rFonts w:ascii="Tahoma" w:hAnsi="Tahoma" w:cs="Tahoma"/>
          <w:sz w:val="22"/>
          <w:szCs w:val="22"/>
        </w:rPr>
        <w:t xml:space="preserve">No other employees should have access to this confidential data unless they have a genuine business need. </w:t>
      </w:r>
    </w:p>
    <w:p w14:paraId="177FAD76" w14:textId="6E2325D2" w:rsidR="0074790C" w:rsidRPr="00BC08DE" w:rsidRDefault="0074790C" w:rsidP="0074790C">
      <w:pPr>
        <w:pStyle w:val="Default"/>
        <w:numPr>
          <w:ilvl w:val="0"/>
          <w:numId w:val="16"/>
        </w:numPr>
        <w:rPr>
          <w:rFonts w:ascii="Tahoma" w:hAnsi="Tahoma" w:cs="Tahoma"/>
          <w:sz w:val="22"/>
          <w:szCs w:val="22"/>
        </w:rPr>
      </w:pPr>
      <w:r w:rsidRPr="00BC08DE">
        <w:rPr>
          <w:rFonts w:ascii="Tahoma" w:hAnsi="Tahoma" w:cs="Tahoma"/>
          <w:sz w:val="22"/>
          <w:szCs w:val="22"/>
        </w:rPr>
        <w:t>If cardholder data is shared with a Service Provider (3</w:t>
      </w:r>
      <w:r w:rsidRPr="00BC08DE">
        <w:rPr>
          <w:rFonts w:ascii="Tahoma" w:hAnsi="Tahoma" w:cs="Tahoma"/>
          <w:sz w:val="22"/>
          <w:szCs w:val="22"/>
          <w:vertAlign w:val="superscript"/>
        </w:rPr>
        <w:t>rd</w:t>
      </w:r>
      <w:r w:rsidRPr="00BC08DE">
        <w:rPr>
          <w:rFonts w:ascii="Tahoma" w:hAnsi="Tahoma" w:cs="Tahoma"/>
          <w:sz w:val="22"/>
          <w:szCs w:val="22"/>
        </w:rPr>
        <w:t xml:space="preserve"> party) then a list of such Service Providers will be maintained as detailed in Appendix </w:t>
      </w:r>
      <w:r w:rsidR="000661B2" w:rsidRPr="00BC08DE">
        <w:rPr>
          <w:rFonts w:ascii="Tahoma" w:hAnsi="Tahoma" w:cs="Tahoma"/>
          <w:sz w:val="22"/>
          <w:szCs w:val="22"/>
        </w:rPr>
        <w:t>C</w:t>
      </w:r>
      <w:r w:rsidRPr="00BC08DE">
        <w:rPr>
          <w:rFonts w:ascii="Tahoma" w:hAnsi="Tahoma" w:cs="Tahoma"/>
          <w:sz w:val="22"/>
          <w:szCs w:val="22"/>
        </w:rPr>
        <w:t>.</w:t>
      </w:r>
    </w:p>
    <w:p w14:paraId="182E53C3" w14:textId="6F3C1A50" w:rsidR="0074790C" w:rsidRPr="00BC08DE" w:rsidRDefault="00207489" w:rsidP="0074790C">
      <w:pPr>
        <w:pStyle w:val="Default"/>
        <w:numPr>
          <w:ilvl w:val="0"/>
          <w:numId w:val="16"/>
        </w:numPr>
        <w:rPr>
          <w:rFonts w:ascii="Tahoma" w:hAnsi="Tahoma" w:cs="Tahoma"/>
          <w:sz w:val="22"/>
          <w:szCs w:val="22"/>
        </w:rPr>
      </w:pPr>
      <w:r>
        <w:rPr>
          <w:rFonts w:ascii="Tahoma" w:hAnsi="Tahoma" w:cs="Tahoma"/>
          <w:sz w:val="22"/>
          <w:szCs w:val="22"/>
        </w:rPr>
        <w:t>Habco Building Supplies</w:t>
      </w:r>
      <w:r w:rsidR="0074790C" w:rsidRPr="00BC08DE">
        <w:rPr>
          <w:rFonts w:ascii="Tahoma" w:hAnsi="Tahoma" w:cs="Tahoma"/>
          <w:sz w:val="22"/>
          <w:szCs w:val="22"/>
        </w:rPr>
        <w:t xml:space="preserve"> will ensure a written agreement that includes an acknowledgement is in place that the Service Provider will be responsible for the for the cardholder data that the </w:t>
      </w:r>
      <w:proofErr w:type="gramStart"/>
      <w:r w:rsidR="003450B6" w:rsidRPr="00BC08DE">
        <w:rPr>
          <w:rFonts w:ascii="Tahoma" w:hAnsi="Tahoma" w:cs="Tahoma"/>
          <w:sz w:val="22"/>
          <w:szCs w:val="22"/>
        </w:rPr>
        <w:t>Third Party</w:t>
      </w:r>
      <w:proofErr w:type="gramEnd"/>
      <w:r w:rsidR="003450B6" w:rsidRPr="00BC08DE">
        <w:rPr>
          <w:rFonts w:ascii="Tahoma" w:hAnsi="Tahoma" w:cs="Tahoma"/>
          <w:sz w:val="22"/>
          <w:szCs w:val="22"/>
        </w:rPr>
        <w:t xml:space="preserve"> </w:t>
      </w:r>
      <w:r w:rsidR="0074790C" w:rsidRPr="00BC08DE">
        <w:rPr>
          <w:rFonts w:ascii="Tahoma" w:hAnsi="Tahoma" w:cs="Tahoma"/>
          <w:sz w:val="22"/>
          <w:szCs w:val="22"/>
        </w:rPr>
        <w:t>Service Provider</w:t>
      </w:r>
      <w:r w:rsidR="003450B6" w:rsidRPr="00BC08DE">
        <w:rPr>
          <w:rFonts w:ascii="Tahoma" w:hAnsi="Tahoma" w:cs="Tahoma"/>
          <w:sz w:val="22"/>
          <w:szCs w:val="22"/>
        </w:rPr>
        <w:t xml:space="preserve"> (TPSP)</w:t>
      </w:r>
      <w:r w:rsidR="0074790C" w:rsidRPr="00BC08DE">
        <w:rPr>
          <w:rFonts w:ascii="Tahoma" w:hAnsi="Tahoma" w:cs="Tahoma"/>
          <w:sz w:val="22"/>
          <w:szCs w:val="22"/>
        </w:rPr>
        <w:t xml:space="preserve"> possess.</w:t>
      </w:r>
    </w:p>
    <w:p w14:paraId="44502A82" w14:textId="12968E1F" w:rsidR="0074790C" w:rsidRPr="00BC08DE" w:rsidRDefault="00207489" w:rsidP="0074790C">
      <w:pPr>
        <w:pStyle w:val="Default"/>
        <w:numPr>
          <w:ilvl w:val="0"/>
          <w:numId w:val="16"/>
        </w:numPr>
        <w:rPr>
          <w:rFonts w:ascii="Tahoma" w:hAnsi="Tahoma" w:cs="Tahoma"/>
          <w:sz w:val="22"/>
          <w:szCs w:val="22"/>
        </w:rPr>
      </w:pPr>
      <w:r>
        <w:rPr>
          <w:rFonts w:ascii="Tahoma" w:hAnsi="Tahoma" w:cs="Tahoma"/>
          <w:sz w:val="22"/>
          <w:szCs w:val="22"/>
        </w:rPr>
        <w:t>Habco Building Supplies</w:t>
      </w:r>
      <w:r w:rsidRPr="00BC08DE">
        <w:rPr>
          <w:rFonts w:ascii="Tahoma" w:hAnsi="Tahoma" w:cs="Tahoma"/>
          <w:sz w:val="22"/>
          <w:szCs w:val="22"/>
        </w:rPr>
        <w:t xml:space="preserve"> </w:t>
      </w:r>
      <w:r w:rsidR="0074790C" w:rsidRPr="00BC08DE">
        <w:rPr>
          <w:rFonts w:ascii="Tahoma" w:hAnsi="Tahoma" w:cs="Tahoma"/>
          <w:sz w:val="22"/>
          <w:szCs w:val="22"/>
        </w:rPr>
        <w:t>will ensure that a there is an established process</w:t>
      </w:r>
      <w:r w:rsidR="000D5A54" w:rsidRPr="00BC08DE">
        <w:rPr>
          <w:rFonts w:ascii="Tahoma" w:hAnsi="Tahoma" w:cs="Tahoma"/>
          <w:sz w:val="22"/>
          <w:szCs w:val="22"/>
        </w:rPr>
        <w:t>,</w:t>
      </w:r>
      <w:r w:rsidR="0074790C" w:rsidRPr="00BC08DE">
        <w:rPr>
          <w:rFonts w:ascii="Tahoma" w:hAnsi="Tahoma" w:cs="Tahoma"/>
          <w:sz w:val="22"/>
          <w:szCs w:val="22"/>
        </w:rPr>
        <w:t xml:space="preserve"> including proper due diligence is in place</w:t>
      </w:r>
      <w:r w:rsidR="000D5A54" w:rsidRPr="00BC08DE">
        <w:rPr>
          <w:rFonts w:ascii="Tahoma" w:hAnsi="Tahoma" w:cs="Tahoma"/>
          <w:sz w:val="22"/>
          <w:szCs w:val="22"/>
        </w:rPr>
        <w:t>,</w:t>
      </w:r>
      <w:r w:rsidR="0074790C" w:rsidRPr="00BC08DE">
        <w:rPr>
          <w:rFonts w:ascii="Tahoma" w:hAnsi="Tahoma" w:cs="Tahoma"/>
          <w:sz w:val="22"/>
          <w:szCs w:val="22"/>
        </w:rPr>
        <w:t xml:space="preserve"> before engaging with a </w:t>
      </w:r>
      <w:r w:rsidR="003450B6" w:rsidRPr="00BC08DE">
        <w:rPr>
          <w:rFonts w:ascii="Tahoma" w:hAnsi="Tahoma" w:cs="Tahoma"/>
          <w:sz w:val="22"/>
          <w:szCs w:val="22"/>
        </w:rPr>
        <w:t>TPSP</w:t>
      </w:r>
      <w:r w:rsidR="0074790C" w:rsidRPr="00BC08DE">
        <w:rPr>
          <w:rFonts w:ascii="Tahoma" w:hAnsi="Tahoma" w:cs="Tahoma"/>
          <w:sz w:val="22"/>
          <w:szCs w:val="22"/>
        </w:rPr>
        <w:t>.</w:t>
      </w:r>
    </w:p>
    <w:p w14:paraId="527B8412" w14:textId="3C963265" w:rsidR="0074790C" w:rsidRPr="00BC08DE" w:rsidRDefault="0074790C" w:rsidP="0074790C">
      <w:pPr>
        <w:pStyle w:val="Default"/>
        <w:numPr>
          <w:ilvl w:val="0"/>
          <w:numId w:val="16"/>
        </w:numPr>
        <w:rPr>
          <w:rFonts w:ascii="Tahoma" w:hAnsi="Tahoma" w:cs="Tahoma"/>
          <w:sz w:val="22"/>
          <w:szCs w:val="22"/>
        </w:rPr>
      </w:pPr>
      <w:r w:rsidRPr="00BC08DE">
        <w:rPr>
          <w:rFonts w:ascii="Tahoma" w:hAnsi="Tahoma" w:cs="Tahoma"/>
          <w:sz w:val="22"/>
          <w:szCs w:val="22"/>
        </w:rPr>
        <w:t xml:space="preserve"> The Company will have a process in place to monitor the PCI DSS compliance status of the </w:t>
      </w:r>
      <w:r w:rsidR="003450B6" w:rsidRPr="00BC08DE">
        <w:rPr>
          <w:rFonts w:ascii="Tahoma" w:hAnsi="Tahoma" w:cs="Tahoma"/>
          <w:sz w:val="22"/>
          <w:szCs w:val="22"/>
        </w:rPr>
        <w:t>TPSP</w:t>
      </w:r>
      <w:r w:rsidRPr="00BC08DE">
        <w:rPr>
          <w:rFonts w:ascii="Tahoma" w:hAnsi="Tahoma" w:cs="Tahoma"/>
          <w:sz w:val="22"/>
          <w:szCs w:val="22"/>
        </w:rPr>
        <w:t>.</w:t>
      </w:r>
    </w:p>
    <w:p w14:paraId="379B586C" w14:textId="3CDA8ED3" w:rsidR="00FF4A8B" w:rsidRPr="00BC08DE" w:rsidRDefault="00FF4A8B" w:rsidP="0074790C">
      <w:pPr>
        <w:pStyle w:val="Default"/>
        <w:numPr>
          <w:ilvl w:val="0"/>
          <w:numId w:val="16"/>
        </w:numPr>
        <w:rPr>
          <w:rFonts w:ascii="Tahoma" w:hAnsi="Tahoma" w:cs="Tahoma"/>
          <w:sz w:val="22"/>
          <w:szCs w:val="22"/>
        </w:rPr>
      </w:pPr>
      <w:r w:rsidRPr="00BC08DE">
        <w:rPr>
          <w:rFonts w:ascii="Tahoma" w:hAnsi="Tahoma" w:cs="Tahoma"/>
          <w:sz w:val="22"/>
          <w:szCs w:val="22"/>
        </w:rPr>
        <w:t xml:space="preserve">The Company need to ensure that </w:t>
      </w:r>
      <w:r w:rsidR="00AB46A5" w:rsidRPr="00BC08DE">
        <w:rPr>
          <w:rFonts w:ascii="Tahoma" w:hAnsi="Tahoma" w:cs="Tahoma"/>
          <w:sz w:val="22"/>
          <w:szCs w:val="22"/>
        </w:rPr>
        <w:t xml:space="preserve">the responsibilities for ensuring the security of account data / cardholder data is </w:t>
      </w:r>
      <w:r w:rsidR="003450B6" w:rsidRPr="00BC08DE">
        <w:rPr>
          <w:rFonts w:ascii="Tahoma" w:hAnsi="Tahoma" w:cs="Tahoma"/>
          <w:sz w:val="22"/>
          <w:szCs w:val="22"/>
        </w:rPr>
        <w:t>defined between the company and a TPSP. This need to be documented in a responsibility matrix.</w:t>
      </w:r>
    </w:p>
    <w:p w14:paraId="67868998" w14:textId="77777777" w:rsidR="00A01462" w:rsidRDefault="00A01462" w:rsidP="005C7C87">
      <w:pPr>
        <w:pStyle w:val="Default"/>
        <w:rPr>
          <w:rFonts w:ascii="Cambria" w:hAnsi="Cambria" w:cs="Cambria"/>
          <w:b/>
          <w:bCs/>
          <w:color w:val="365F91"/>
          <w:sz w:val="28"/>
          <w:szCs w:val="28"/>
        </w:rPr>
      </w:pPr>
    </w:p>
    <w:p w14:paraId="2F596B01" w14:textId="77777777" w:rsidR="005C7C87" w:rsidRDefault="005C7C87" w:rsidP="007E6D31">
      <w:pPr>
        <w:pStyle w:val="Heading2"/>
        <w:numPr>
          <w:ilvl w:val="0"/>
          <w:numId w:val="50"/>
        </w:numPr>
      </w:pPr>
      <w:bookmarkStart w:id="20" w:name="_Toc402251148"/>
      <w:bookmarkStart w:id="21" w:name="_Toc422302507"/>
      <w:r>
        <w:t>Physical Security</w:t>
      </w:r>
      <w:bookmarkEnd w:id="20"/>
      <w:bookmarkEnd w:id="21"/>
      <w:r>
        <w:t xml:space="preserve">  </w:t>
      </w:r>
    </w:p>
    <w:p w14:paraId="146AD697" w14:textId="77777777" w:rsidR="005C7C87" w:rsidRDefault="005C7C87" w:rsidP="005C7C87">
      <w:pPr>
        <w:pStyle w:val="Default"/>
        <w:rPr>
          <w:rFonts w:ascii="Cambria" w:hAnsi="Cambria" w:cs="Cambria"/>
          <w:color w:val="365F91"/>
          <w:sz w:val="28"/>
          <w:szCs w:val="28"/>
        </w:rPr>
      </w:pPr>
    </w:p>
    <w:p w14:paraId="61B70E6F" w14:textId="77777777" w:rsidR="002560B0" w:rsidRPr="00BC08DE" w:rsidRDefault="002560B0" w:rsidP="002560B0">
      <w:pPr>
        <w:pStyle w:val="Default"/>
        <w:ind w:left="360"/>
        <w:rPr>
          <w:rFonts w:ascii="Tahoma" w:hAnsi="Tahoma" w:cs="Tahoma"/>
          <w:sz w:val="22"/>
          <w:szCs w:val="22"/>
        </w:rPr>
      </w:pPr>
      <w:r w:rsidRPr="00BC08DE">
        <w:rPr>
          <w:rFonts w:ascii="Tahoma" w:hAnsi="Tahoma" w:cs="Tahoma"/>
          <w:sz w:val="22"/>
          <w:szCs w:val="22"/>
        </w:rPr>
        <w:t xml:space="preserve">Access to sensitive information in both hard and soft media format must be physically restricted to prevent unauthorised individuals from obtaining sensitive data. </w:t>
      </w:r>
    </w:p>
    <w:p w14:paraId="46B19F47" w14:textId="77777777" w:rsidR="002560B0" w:rsidRPr="00BC08DE" w:rsidRDefault="002560B0" w:rsidP="002560B0">
      <w:pPr>
        <w:pStyle w:val="Default"/>
        <w:rPr>
          <w:rFonts w:ascii="Tahoma" w:hAnsi="Tahoma" w:cs="Tahoma"/>
          <w:sz w:val="22"/>
          <w:szCs w:val="22"/>
        </w:rPr>
      </w:pPr>
      <w:r w:rsidRPr="00BC08DE">
        <w:rPr>
          <w:rFonts w:ascii="Tahoma" w:hAnsi="Tahoma" w:cs="Tahoma"/>
          <w:sz w:val="22"/>
          <w:szCs w:val="22"/>
        </w:rPr>
        <w:t xml:space="preserve"> </w:t>
      </w:r>
    </w:p>
    <w:p w14:paraId="2738304D" w14:textId="77777777" w:rsidR="002560B0" w:rsidRPr="00BC08DE" w:rsidRDefault="002560B0" w:rsidP="002560B0">
      <w:pPr>
        <w:pStyle w:val="Default"/>
        <w:numPr>
          <w:ilvl w:val="0"/>
          <w:numId w:val="11"/>
        </w:numPr>
        <w:jc w:val="both"/>
        <w:rPr>
          <w:rFonts w:ascii="Tahoma" w:hAnsi="Tahoma" w:cs="Tahoma"/>
          <w:sz w:val="22"/>
          <w:szCs w:val="22"/>
        </w:rPr>
      </w:pPr>
      <w:r w:rsidRPr="00BC08DE">
        <w:rPr>
          <w:rFonts w:ascii="Tahoma" w:hAnsi="Tahoma" w:cs="Tahoma"/>
          <w:sz w:val="22"/>
          <w:szCs w:val="22"/>
        </w:rPr>
        <w:t xml:space="preserve">Media is defined as any printed or handwritten paper, received faxes, floppy disks, back-up tapes, computer hard drive, etc.  </w:t>
      </w:r>
    </w:p>
    <w:p w14:paraId="31A1B4B8" w14:textId="77777777" w:rsidR="002560B0" w:rsidRPr="00BC08DE" w:rsidRDefault="002560B0" w:rsidP="002560B0">
      <w:pPr>
        <w:pStyle w:val="Default"/>
        <w:numPr>
          <w:ilvl w:val="0"/>
          <w:numId w:val="11"/>
        </w:numPr>
        <w:jc w:val="both"/>
        <w:rPr>
          <w:rFonts w:ascii="Tahoma" w:hAnsi="Tahoma" w:cs="Tahoma"/>
          <w:sz w:val="22"/>
          <w:szCs w:val="22"/>
        </w:rPr>
      </w:pPr>
      <w:r w:rsidRPr="00BC08DE">
        <w:rPr>
          <w:rFonts w:ascii="Tahoma" w:hAnsi="Tahoma" w:cs="Tahoma"/>
          <w:sz w:val="22"/>
          <w:szCs w:val="22"/>
        </w:rPr>
        <w:t xml:space="preserve">Media containing sensitive cardholder information must be handled and distributed in a secure manner by trusted individuals.  </w:t>
      </w:r>
    </w:p>
    <w:p w14:paraId="239EB9E8" w14:textId="77777777" w:rsidR="002560B0" w:rsidRPr="00BC08DE" w:rsidRDefault="002560B0" w:rsidP="002560B0">
      <w:pPr>
        <w:pStyle w:val="Default"/>
        <w:numPr>
          <w:ilvl w:val="0"/>
          <w:numId w:val="11"/>
        </w:numPr>
        <w:jc w:val="both"/>
        <w:rPr>
          <w:rFonts w:ascii="Tahoma" w:hAnsi="Tahoma" w:cs="Tahoma"/>
          <w:sz w:val="22"/>
          <w:szCs w:val="22"/>
        </w:rPr>
      </w:pPr>
      <w:r w:rsidRPr="00BC08DE">
        <w:rPr>
          <w:rFonts w:ascii="Tahoma" w:hAnsi="Tahoma" w:cs="Tahoma"/>
          <w:sz w:val="22"/>
          <w:szCs w:val="22"/>
        </w:rPr>
        <w:t xml:space="preserve">Visitors must always be escorted by a trusted employee when in areas that hold sensitive cardholder information. </w:t>
      </w:r>
    </w:p>
    <w:p w14:paraId="378ADA84" w14:textId="29CBE577" w:rsidR="000D5A54" w:rsidRPr="00BC08DE" w:rsidRDefault="002560B0" w:rsidP="00746FDC">
      <w:pPr>
        <w:pStyle w:val="Default"/>
        <w:numPr>
          <w:ilvl w:val="0"/>
          <w:numId w:val="11"/>
        </w:numPr>
        <w:jc w:val="both"/>
        <w:rPr>
          <w:rFonts w:ascii="Tahoma" w:hAnsi="Tahoma" w:cs="Tahoma"/>
          <w:sz w:val="22"/>
          <w:szCs w:val="22"/>
        </w:rPr>
      </w:pPr>
      <w:r w:rsidRPr="00BC08DE">
        <w:rPr>
          <w:rFonts w:ascii="Tahoma" w:hAnsi="Tahoma" w:cs="Tahoma"/>
          <w:sz w:val="22"/>
          <w:szCs w:val="22"/>
        </w:rPr>
        <w:t xml:space="preserve">Procedures must be in place to help all personnel easily distinguish between employees and visitors, especially in areas where </w:t>
      </w:r>
      <w:r w:rsidR="005906EC" w:rsidRPr="00BC08DE">
        <w:rPr>
          <w:rFonts w:ascii="Tahoma" w:hAnsi="Tahoma" w:cs="Tahoma"/>
          <w:sz w:val="22"/>
          <w:szCs w:val="22"/>
        </w:rPr>
        <w:t xml:space="preserve">account data including </w:t>
      </w:r>
      <w:r w:rsidRPr="00BC08DE">
        <w:rPr>
          <w:rFonts w:ascii="Tahoma" w:hAnsi="Tahoma" w:cs="Tahoma"/>
          <w:sz w:val="22"/>
          <w:szCs w:val="22"/>
        </w:rPr>
        <w:t xml:space="preserve">cardholder data is accessible. “Employee” refers to full-time and part-time employees, temporary employees and personnel, and consultants who are “resident” on </w:t>
      </w:r>
      <w:r w:rsidR="00207489">
        <w:rPr>
          <w:rFonts w:ascii="Tahoma" w:hAnsi="Tahoma" w:cs="Tahoma"/>
          <w:sz w:val="22"/>
          <w:szCs w:val="22"/>
        </w:rPr>
        <w:t>Habco Building Supplies</w:t>
      </w:r>
      <w:r w:rsidR="000E4DAC" w:rsidRPr="00BC08DE">
        <w:rPr>
          <w:rFonts w:ascii="Tahoma" w:hAnsi="Tahoma" w:cs="Tahoma"/>
          <w:sz w:val="22"/>
          <w:szCs w:val="22"/>
        </w:rPr>
        <w:t xml:space="preserve"> sites. A “visitor” is defined as a vendor, guest of an employee, service personnel, or anyone who needs to physically enter the premises for a short duration, usually not more than one day.</w:t>
      </w:r>
    </w:p>
    <w:p w14:paraId="64EDC960" w14:textId="1C5F2802" w:rsidR="00290A23" w:rsidRPr="00BC08DE" w:rsidRDefault="00290A23" w:rsidP="00290A23">
      <w:pPr>
        <w:pStyle w:val="Default"/>
        <w:numPr>
          <w:ilvl w:val="0"/>
          <w:numId w:val="11"/>
        </w:numPr>
        <w:jc w:val="both"/>
        <w:rPr>
          <w:rFonts w:ascii="Tahoma" w:hAnsi="Tahoma" w:cs="Tahoma"/>
          <w:sz w:val="22"/>
          <w:szCs w:val="22"/>
        </w:rPr>
      </w:pPr>
      <w:r w:rsidRPr="00BC08DE">
        <w:rPr>
          <w:rFonts w:ascii="Tahoma" w:hAnsi="Tahoma" w:cs="Tahoma"/>
          <w:sz w:val="22"/>
          <w:szCs w:val="22"/>
        </w:rPr>
        <w:t>A list of devices</w:t>
      </w:r>
      <w:r w:rsidR="006B6BAC" w:rsidRPr="00BC08DE">
        <w:rPr>
          <w:rFonts w:ascii="Tahoma" w:hAnsi="Tahoma" w:cs="Tahoma"/>
          <w:sz w:val="22"/>
          <w:szCs w:val="22"/>
        </w:rPr>
        <w:t xml:space="preserve"> </w:t>
      </w:r>
      <w:r w:rsidR="00F66A07" w:rsidRPr="00BC08DE">
        <w:rPr>
          <w:rFonts w:ascii="Tahoma" w:hAnsi="Tahoma" w:cs="Tahoma"/>
          <w:sz w:val="22"/>
          <w:szCs w:val="22"/>
        </w:rPr>
        <w:t xml:space="preserve">including the Point of Interaction </w:t>
      </w:r>
      <w:r w:rsidR="006B6BAC" w:rsidRPr="00BC08DE">
        <w:rPr>
          <w:rFonts w:ascii="Tahoma" w:hAnsi="Tahoma" w:cs="Tahoma"/>
          <w:sz w:val="22"/>
          <w:szCs w:val="22"/>
        </w:rPr>
        <w:t>(POI</w:t>
      </w:r>
      <w:r w:rsidR="00F66A07" w:rsidRPr="00BC08DE">
        <w:rPr>
          <w:rFonts w:ascii="Tahoma" w:hAnsi="Tahoma" w:cs="Tahoma"/>
          <w:sz w:val="22"/>
          <w:szCs w:val="22"/>
        </w:rPr>
        <w:t xml:space="preserve">) </w:t>
      </w:r>
      <w:r w:rsidR="006B6BAC" w:rsidRPr="00BC08DE">
        <w:rPr>
          <w:rFonts w:ascii="Tahoma" w:hAnsi="Tahoma" w:cs="Tahoma"/>
          <w:sz w:val="22"/>
          <w:szCs w:val="22"/>
        </w:rPr>
        <w:t>Terminals</w:t>
      </w:r>
      <w:r w:rsidRPr="00BC08DE">
        <w:rPr>
          <w:rFonts w:ascii="Tahoma" w:hAnsi="Tahoma" w:cs="Tahoma"/>
          <w:sz w:val="22"/>
          <w:szCs w:val="22"/>
        </w:rPr>
        <w:t xml:space="preserve"> that accept payment card data should be maintained.</w:t>
      </w:r>
    </w:p>
    <w:p w14:paraId="11535666" w14:textId="5E63FDAD" w:rsidR="00290A23" w:rsidRPr="00BC08DE" w:rsidRDefault="00290A23" w:rsidP="00290A23">
      <w:pPr>
        <w:pStyle w:val="Default"/>
        <w:numPr>
          <w:ilvl w:val="0"/>
          <w:numId w:val="11"/>
        </w:numPr>
        <w:jc w:val="both"/>
        <w:rPr>
          <w:rFonts w:ascii="Tahoma" w:hAnsi="Tahoma" w:cs="Tahoma"/>
          <w:sz w:val="22"/>
          <w:szCs w:val="22"/>
        </w:rPr>
      </w:pPr>
      <w:r w:rsidRPr="00BC08DE">
        <w:rPr>
          <w:rFonts w:ascii="Tahoma" w:hAnsi="Tahoma" w:cs="Tahoma"/>
          <w:sz w:val="22"/>
          <w:szCs w:val="22"/>
        </w:rPr>
        <w:t>The list should include make, model and location of the device</w:t>
      </w:r>
      <w:r w:rsidR="006B6BAC" w:rsidRPr="00BC08DE">
        <w:rPr>
          <w:rFonts w:ascii="Tahoma" w:hAnsi="Tahoma" w:cs="Tahoma"/>
          <w:sz w:val="22"/>
          <w:szCs w:val="22"/>
        </w:rPr>
        <w:t xml:space="preserve"> (POI</w:t>
      </w:r>
      <w:r w:rsidR="006B4934" w:rsidRPr="00BC08DE">
        <w:rPr>
          <w:rFonts w:ascii="Tahoma" w:hAnsi="Tahoma" w:cs="Tahoma"/>
          <w:sz w:val="22"/>
          <w:szCs w:val="22"/>
        </w:rPr>
        <w:t>)</w:t>
      </w:r>
      <w:r w:rsidR="000D5A54" w:rsidRPr="00BC08DE">
        <w:rPr>
          <w:rFonts w:ascii="Tahoma" w:hAnsi="Tahoma" w:cs="Tahoma"/>
          <w:sz w:val="22"/>
          <w:szCs w:val="22"/>
        </w:rPr>
        <w:t>.</w:t>
      </w:r>
    </w:p>
    <w:p w14:paraId="45263775" w14:textId="639873BE" w:rsidR="00290A23" w:rsidRPr="00BC08DE" w:rsidRDefault="00290A23" w:rsidP="00290A23">
      <w:pPr>
        <w:pStyle w:val="Default"/>
        <w:numPr>
          <w:ilvl w:val="0"/>
          <w:numId w:val="11"/>
        </w:numPr>
        <w:jc w:val="both"/>
        <w:rPr>
          <w:rFonts w:ascii="Tahoma" w:hAnsi="Tahoma" w:cs="Tahoma"/>
          <w:sz w:val="22"/>
          <w:szCs w:val="22"/>
        </w:rPr>
      </w:pPr>
      <w:r w:rsidRPr="00BC08DE">
        <w:rPr>
          <w:rFonts w:ascii="Tahoma" w:hAnsi="Tahoma" w:cs="Tahoma"/>
          <w:sz w:val="22"/>
          <w:szCs w:val="22"/>
        </w:rPr>
        <w:t>The list should have the serial number or a unique identifier of the device</w:t>
      </w:r>
      <w:r w:rsidR="006B4934" w:rsidRPr="00BC08DE">
        <w:rPr>
          <w:rFonts w:ascii="Tahoma" w:hAnsi="Tahoma" w:cs="Tahoma"/>
          <w:sz w:val="22"/>
          <w:szCs w:val="22"/>
        </w:rPr>
        <w:t>(POI).</w:t>
      </w:r>
    </w:p>
    <w:p w14:paraId="662A6A61" w14:textId="5A3EB259" w:rsidR="00290A23" w:rsidRPr="00BC08DE" w:rsidRDefault="00290A23" w:rsidP="00290A23">
      <w:pPr>
        <w:pStyle w:val="Default"/>
        <w:numPr>
          <w:ilvl w:val="0"/>
          <w:numId w:val="11"/>
        </w:numPr>
        <w:jc w:val="both"/>
        <w:rPr>
          <w:rFonts w:ascii="Tahoma" w:hAnsi="Tahoma" w:cs="Tahoma"/>
          <w:sz w:val="22"/>
          <w:szCs w:val="22"/>
        </w:rPr>
      </w:pPr>
      <w:r w:rsidRPr="00BC08DE">
        <w:rPr>
          <w:rFonts w:ascii="Tahoma" w:hAnsi="Tahoma" w:cs="Tahoma"/>
          <w:sz w:val="22"/>
          <w:szCs w:val="22"/>
        </w:rPr>
        <w:t xml:space="preserve">The list should be updated when devices </w:t>
      </w:r>
      <w:r w:rsidR="006B4934" w:rsidRPr="00BC08DE">
        <w:rPr>
          <w:rFonts w:ascii="Tahoma" w:hAnsi="Tahoma" w:cs="Tahoma"/>
          <w:sz w:val="22"/>
          <w:szCs w:val="22"/>
        </w:rPr>
        <w:t>(POI’s)</w:t>
      </w:r>
      <w:r w:rsidR="00C52E77" w:rsidRPr="00BC08DE">
        <w:rPr>
          <w:rFonts w:ascii="Tahoma" w:hAnsi="Tahoma" w:cs="Tahoma"/>
          <w:sz w:val="22"/>
          <w:szCs w:val="22"/>
        </w:rPr>
        <w:t xml:space="preserve"> </w:t>
      </w:r>
      <w:r w:rsidRPr="00BC08DE">
        <w:rPr>
          <w:rFonts w:ascii="Tahoma" w:hAnsi="Tahoma" w:cs="Tahoma"/>
          <w:sz w:val="22"/>
          <w:szCs w:val="22"/>
        </w:rPr>
        <w:t>are added, removed or relocated</w:t>
      </w:r>
      <w:r w:rsidR="00C52E77" w:rsidRPr="00BC08DE">
        <w:rPr>
          <w:rFonts w:ascii="Tahoma" w:hAnsi="Tahoma" w:cs="Tahoma"/>
          <w:sz w:val="22"/>
          <w:szCs w:val="22"/>
        </w:rPr>
        <w:t>.</w:t>
      </w:r>
    </w:p>
    <w:p w14:paraId="043FF424" w14:textId="77777777" w:rsidR="00290A23" w:rsidRPr="00BC08DE" w:rsidRDefault="00290A23" w:rsidP="00290A23">
      <w:pPr>
        <w:pStyle w:val="Default"/>
        <w:numPr>
          <w:ilvl w:val="0"/>
          <w:numId w:val="11"/>
        </w:numPr>
        <w:jc w:val="both"/>
        <w:rPr>
          <w:rFonts w:ascii="Tahoma" w:hAnsi="Tahoma" w:cs="Tahoma"/>
          <w:sz w:val="22"/>
          <w:szCs w:val="22"/>
        </w:rPr>
      </w:pPr>
      <w:r w:rsidRPr="00BC08DE">
        <w:rPr>
          <w:rFonts w:ascii="Tahoma" w:hAnsi="Tahoma" w:cs="Tahoma"/>
          <w:sz w:val="22"/>
          <w:szCs w:val="22"/>
        </w:rPr>
        <w:t xml:space="preserve">POS devices surfaces are periodically inspected to detect tampering or substitution. </w:t>
      </w:r>
    </w:p>
    <w:p w14:paraId="2485C7F2" w14:textId="6918137F" w:rsidR="00290A23" w:rsidRPr="00BC08DE" w:rsidRDefault="00290A23" w:rsidP="00290A23">
      <w:pPr>
        <w:pStyle w:val="Default"/>
        <w:numPr>
          <w:ilvl w:val="0"/>
          <w:numId w:val="11"/>
        </w:numPr>
        <w:jc w:val="both"/>
        <w:rPr>
          <w:rFonts w:ascii="Tahoma" w:hAnsi="Tahoma" w:cs="Tahoma"/>
          <w:sz w:val="22"/>
          <w:szCs w:val="22"/>
        </w:rPr>
      </w:pPr>
      <w:r w:rsidRPr="00BC08DE">
        <w:rPr>
          <w:rFonts w:ascii="Tahoma" w:hAnsi="Tahoma" w:cs="Tahoma"/>
          <w:sz w:val="22"/>
          <w:szCs w:val="22"/>
        </w:rPr>
        <w:t xml:space="preserve">Personnel using the devices should be trained and aware of handling the </w:t>
      </w:r>
      <w:r w:rsidR="0087664B" w:rsidRPr="00BC08DE">
        <w:rPr>
          <w:rFonts w:ascii="Tahoma" w:hAnsi="Tahoma" w:cs="Tahoma"/>
          <w:sz w:val="22"/>
          <w:szCs w:val="22"/>
        </w:rPr>
        <w:t>PO</w:t>
      </w:r>
      <w:r w:rsidR="00292F79" w:rsidRPr="00BC08DE">
        <w:rPr>
          <w:rFonts w:ascii="Tahoma" w:hAnsi="Tahoma" w:cs="Tahoma"/>
          <w:sz w:val="22"/>
          <w:szCs w:val="22"/>
        </w:rPr>
        <w:t>I</w:t>
      </w:r>
      <w:r w:rsidR="0087664B" w:rsidRPr="00BC08DE">
        <w:rPr>
          <w:rFonts w:ascii="Tahoma" w:hAnsi="Tahoma" w:cs="Tahoma"/>
          <w:sz w:val="22"/>
          <w:szCs w:val="22"/>
        </w:rPr>
        <w:t xml:space="preserve"> </w:t>
      </w:r>
      <w:r w:rsidRPr="00BC08DE">
        <w:rPr>
          <w:rFonts w:ascii="Tahoma" w:hAnsi="Tahoma" w:cs="Tahoma"/>
          <w:sz w:val="22"/>
          <w:szCs w:val="22"/>
        </w:rPr>
        <w:t>devices</w:t>
      </w:r>
    </w:p>
    <w:p w14:paraId="3B54519A" w14:textId="5BB0E1ED" w:rsidR="00290A23" w:rsidRPr="00BC08DE" w:rsidRDefault="00290A23" w:rsidP="00290A23">
      <w:pPr>
        <w:pStyle w:val="Default"/>
        <w:numPr>
          <w:ilvl w:val="0"/>
          <w:numId w:val="11"/>
        </w:numPr>
        <w:jc w:val="both"/>
        <w:rPr>
          <w:rFonts w:ascii="Tahoma" w:hAnsi="Tahoma" w:cs="Tahoma"/>
          <w:sz w:val="22"/>
          <w:szCs w:val="22"/>
        </w:rPr>
      </w:pPr>
      <w:r w:rsidRPr="00BC08DE">
        <w:rPr>
          <w:rFonts w:ascii="Tahoma" w:hAnsi="Tahoma" w:cs="Tahoma"/>
          <w:sz w:val="22"/>
          <w:szCs w:val="22"/>
        </w:rPr>
        <w:t>Personnel using the devices should verify the identity of any third party personnel claiming to repair or run maintenance tasks on the devices</w:t>
      </w:r>
      <w:r w:rsidR="0087664B" w:rsidRPr="00BC08DE">
        <w:rPr>
          <w:rFonts w:ascii="Tahoma" w:hAnsi="Tahoma" w:cs="Tahoma"/>
          <w:sz w:val="22"/>
          <w:szCs w:val="22"/>
        </w:rPr>
        <w:t xml:space="preserve"> (POI’s)</w:t>
      </w:r>
      <w:r w:rsidRPr="00BC08DE">
        <w:rPr>
          <w:rFonts w:ascii="Tahoma" w:hAnsi="Tahoma" w:cs="Tahoma"/>
          <w:sz w:val="22"/>
          <w:szCs w:val="22"/>
        </w:rPr>
        <w:t xml:space="preserve">, install new devices </w:t>
      </w:r>
      <w:r w:rsidR="0087664B" w:rsidRPr="00BC08DE">
        <w:rPr>
          <w:rFonts w:ascii="Tahoma" w:hAnsi="Tahoma" w:cs="Tahoma"/>
          <w:sz w:val="22"/>
          <w:szCs w:val="22"/>
        </w:rPr>
        <w:t xml:space="preserve">(POI’s) </w:t>
      </w:r>
      <w:r w:rsidRPr="00BC08DE">
        <w:rPr>
          <w:rFonts w:ascii="Tahoma" w:hAnsi="Tahoma" w:cs="Tahoma"/>
          <w:sz w:val="22"/>
          <w:szCs w:val="22"/>
        </w:rPr>
        <w:t>or replace devices</w:t>
      </w:r>
      <w:r w:rsidR="0087664B" w:rsidRPr="00BC08DE">
        <w:rPr>
          <w:rFonts w:ascii="Tahoma" w:hAnsi="Tahoma" w:cs="Tahoma"/>
          <w:sz w:val="22"/>
          <w:szCs w:val="22"/>
        </w:rPr>
        <w:t xml:space="preserve"> (POI’s)</w:t>
      </w:r>
      <w:r w:rsidRPr="00BC08DE">
        <w:rPr>
          <w:rFonts w:ascii="Tahoma" w:hAnsi="Tahoma" w:cs="Tahoma"/>
          <w:sz w:val="22"/>
          <w:szCs w:val="22"/>
        </w:rPr>
        <w:t>.</w:t>
      </w:r>
    </w:p>
    <w:p w14:paraId="2CCB4DC0" w14:textId="2E4C191C" w:rsidR="002560B0" w:rsidRPr="00BC08DE" w:rsidRDefault="00290A23" w:rsidP="00290A23">
      <w:pPr>
        <w:pStyle w:val="Default"/>
        <w:numPr>
          <w:ilvl w:val="0"/>
          <w:numId w:val="11"/>
        </w:numPr>
        <w:jc w:val="both"/>
        <w:rPr>
          <w:rFonts w:ascii="Tahoma" w:hAnsi="Tahoma" w:cs="Tahoma"/>
          <w:sz w:val="22"/>
          <w:szCs w:val="22"/>
        </w:rPr>
      </w:pPr>
      <w:r w:rsidRPr="00BC08DE">
        <w:rPr>
          <w:rFonts w:ascii="Tahoma" w:hAnsi="Tahoma" w:cs="Tahoma"/>
          <w:sz w:val="22"/>
          <w:szCs w:val="22"/>
        </w:rPr>
        <w:t xml:space="preserve">Personnel using the devices should be trained to report suspicious behaviour and indications of </w:t>
      </w:r>
      <w:r w:rsidRPr="00BC08DE">
        <w:rPr>
          <w:rFonts w:ascii="Tahoma" w:hAnsi="Tahoma" w:cs="Tahoma"/>
          <w:sz w:val="22"/>
          <w:szCs w:val="22"/>
        </w:rPr>
        <w:lastRenderedPageBreak/>
        <w:t xml:space="preserve">tampering of the devices </w:t>
      </w:r>
      <w:r w:rsidR="0087664B" w:rsidRPr="00BC08DE">
        <w:rPr>
          <w:rFonts w:ascii="Tahoma" w:hAnsi="Tahoma" w:cs="Tahoma"/>
          <w:sz w:val="22"/>
          <w:szCs w:val="22"/>
        </w:rPr>
        <w:t xml:space="preserve">(POI’s) </w:t>
      </w:r>
      <w:r w:rsidRPr="00BC08DE">
        <w:rPr>
          <w:rFonts w:ascii="Tahoma" w:hAnsi="Tahoma" w:cs="Tahoma"/>
          <w:sz w:val="22"/>
          <w:szCs w:val="22"/>
        </w:rPr>
        <w:t>to the appropriate personnel.</w:t>
      </w:r>
      <w:r w:rsidR="009641D5" w:rsidRPr="00BC08DE">
        <w:rPr>
          <w:rFonts w:ascii="Tahoma" w:hAnsi="Tahoma" w:cs="Tahoma"/>
          <w:sz w:val="22"/>
          <w:szCs w:val="22"/>
        </w:rPr>
        <w:t xml:space="preserve"> </w:t>
      </w:r>
      <w:r w:rsidR="00207489">
        <w:rPr>
          <w:rFonts w:ascii="Tahoma" w:hAnsi="Tahoma" w:cs="Tahoma"/>
          <w:sz w:val="22"/>
          <w:szCs w:val="22"/>
        </w:rPr>
        <w:t>Habco Building Supplies</w:t>
      </w:r>
      <w:r w:rsidR="002560B0" w:rsidRPr="00BC08DE">
        <w:rPr>
          <w:rFonts w:ascii="Tahoma" w:hAnsi="Tahoma" w:cs="Tahoma"/>
          <w:sz w:val="22"/>
          <w:szCs w:val="22"/>
        </w:rPr>
        <w:t xml:space="preserve"> sites. A “visitor” is defined as a vendor, guest of an employee, service personnel, or anyone who needs to enter the premises for a short duration, usually not more than one day.</w:t>
      </w:r>
    </w:p>
    <w:p w14:paraId="0E727933" w14:textId="77777777" w:rsidR="002560B0" w:rsidRPr="00BC08DE" w:rsidRDefault="002560B0" w:rsidP="002560B0">
      <w:pPr>
        <w:pStyle w:val="Default"/>
        <w:numPr>
          <w:ilvl w:val="0"/>
          <w:numId w:val="11"/>
        </w:numPr>
        <w:jc w:val="both"/>
        <w:rPr>
          <w:rFonts w:ascii="Tahoma" w:hAnsi="Tahoma" w:cs="Tahoma"/>
          <w:sz w:val="22"/>
          <w:szCs w:val="22"/>
        </w:rPr>
      </w:pPr>
      <w:r w:rsidRPr="00BC08DE">
        <w:rPr>
          <w:rFonts w:ascii="Tahoma" w:hAnsi="Tahoma" w:cs="Tahoma"/>
          <w:sz w:val="22"/>
          <w:szCs w:val="22"/>
        </w:rPr>
        <w:t>Strict control is maintained over the external or internal distribution of any media containing card holder data and has to be approved by management</w:t>
      </w:r>
    </w:p>
    <w:p w14:paraId="58A040B7" w14:textId="3F3BC995" w:rsidR="002560B0" w:rsidRPr="00BC08DE" w:rsidRDefault="002560B0" w:rsidP="002560B0">
      <w:pPr>
        <w:pStyle w:val="Default"/>
        <w:numPr>
          <w:ilvl w:val="0"/>
          <w:numId w:val="11"/>
        </w:numPr>
        <w:jc w:val="both"/>
        <w:rPr>
          <w:rFonts w:ascii="Tahoma" w:hAnsi="Tahoma" w:cs="Tahoma"/>
          <w:sz w:val="22"/>
          <w:szCs w:val="22"/>
        </w:rPr>
      </w:pPr>
      <w:r w:rsidRPr="00BC08DE">
        <w:rPr>
          <w:rFonts w:ascii="Tahoma" w:hAnsi="Tahoma" w:cs="Tahoma"/>
          <w:sz w:val="22"/>
          <w:szCs w:val="22"/>
        </w:rPr>
        <w:t>Strict control is maintained over the storage and accessibility of media</w:t>
      </w:r>
      <w:r w:rsidR="00292F79" w:rsidRPr="00BC08DE">
        <w:rPr>
          <w:rFonts w:ascii="Tahoma" w:hAnsi="Tahoma" w:cs="Tahoma"/>
          <w:sz w:val="22"/>
          <w:szCs w:val="22"/>
        </w:rPr>
        <w:t>.</w:t>
      </w:r>
    </w:p>
    <w:p w14:paraId="3467235E" w14:textId="3930A11E" w:rsidR="00243392" w:rsidRPr="00BC08DE" w:rsidRDefault="002560B0" w:rsidP="00796E24">
      <w:pPr>
        <w:pStyle w:val="Default"/>
        <w:numPr>
          <w:ilvl w:val="0"/>
          <w:numId w:val="11"/>
        </w:numPr>
        <w:jc w:val="both"/>
        <w:rPr>
          <w:rFonts w:ascii="Tahoma" w:hAnsi="Tahoma" w:cs="Tahoma"/>
          <w:sz w:val="22"/>
          <w:szCs w:val="22"/>
        </w:rPr>
      </w:pPr>
      <w:r w:rsidRPr="00BC08DE">
        <w:rPr>
          <w:rFonts w:ascii="Tahoma" w:hAnsi="Tahoma" w:cs="Tahoma"/>
          <w:sz w:val="22"/>
          <w:szCs w:val="22"/>
        </w:rPr>
        <w:t xml:space="preserve">All computer that store sensitive cardholder data must have a password protected screensaver enabled to prevent unauthorised use. </w:t>
      </w:r>
    </w:p>
    <w:p w14:paraId="73C49AFF" w14:textId="77777777" w:rsidR="00243392" w:rsidRDefault="00243392">
      <w:pPr>
        <w:pStyle w:val="Default"/>
        <w:rPr>
          <w:sz w:val="22"/>
          <w:szCs w:val="22"/>
        </w:rPr>
      </w:pPr>
    </w:p>
    <w:p w14:paraId="587B1E46" w14:textId="77777777" w:rsidR="0013221F" w:rsidRDefault="0013221F" w:rsidP="007E6D31">
      <w:pPr>
        <w:pStyle w:val="Heading2"/>
        <w:numPr>
          <w:ilvl w:val="0"/>
          <w:numId w:val="50"/>
        </w:numPr>
      </w:pPr>
      <w:bookmarkStart w:id="22" w:name="_Toc402251149"/>
      <w:bookmarkStart w:id="23" w:name="_Toc422302508"/>
      <w:r>
        <w:t>Protect Data in Transit</w:t>
      </w:r>
      <w:bookmarkEnd w:id="22"/>
      <w:bookmarkEnd w:id="23"/>
      <w:r>
        <w:t xml:space="preserve">  </w:t>
      </w:r>
    </w:p>
    <w:p w14:paraId="0645442A" w14:textId="77777777" w:rsidR="00A01462" w:rsidRDefault="00A01462">
      <w:pPr>
        <w:pStyle w:val="Default"/>
        <w:rPr>
          <w:sz w:val="23"/>
          <w:szCs w:val="23"/>
        </w:rPr>
      </w:pPr>
    </w:p>
    <w:p w14:paraId="2A54C5D8" w14:textId="77777777" w:rsidR="00C96865" w:rsidRPr="00BC08DE" w:rsidRDefault="00C96865" w:rsidP="00C96865">
      <w:pPr>
        <w:pStyle w:val="Default"/>
        <w:ind w:left="360"/>
        <w:rPr>
          <w:rFonts w:ascii="Tahoma" w:hAnsi="Tahoma" w:cs="Tahoma"/>
          <w:sz w:val="22"/>
          <w:szCs w:val="22"/>
        </w:rPr>
      </w:pPr>
      <w:r w:rsidRPr="00BC08DE">
        <w:rPr>
          <w:rFonts w:ascii="Tahoma" w:hAnsi="Tahoma" w:cs="Tahoma"/>
          <w:sz w:val="22"/>
          <w:szCs w:val="22"/>
        </w:rPr>
        <w:t xml:space="preserve">All sensitive cardholder data must be protected securely if it is to be transported physically or electronically. </w:t>
      </w:r>
    </w:p>
    <w:p w14:paraId="1136A6FE" w14:textId="77777777" w:rsidR="00C96865" w:rsidRPr="00BC08DE" w:rsidRDefault="00C96865" w:rsidP="00C96865">
      <w:pPr>
        <w:pStyle w:val="Default"/>
        <w:jc w:val="both"/>
        <w:rPr>
          <w:rFonts w:ascii="Tahoma" w:hAnsi="Tahoma" w:cs="Tahoma"/>
          <w:sz w:val="22"/>
          <w:szCs w:val="22"/>
        </w:rPr>
      </w:pPr>
      <w:r w:rsidRPr="00BC08DE">
        <w:rPr>
          <w:rFonts w:ascii="Tahoma" w:hAnsi="Tahoma" w:cs="Tahoma"/>
          <w:i/>
          <w:iCs/>
          <w:sz w:val="22"/>
          <w:szCs w:val="22"/>
        </w:rPr>
        <w:t xml:space="preserve"> </w:t>
      </w:r>
    </w:p>
    <w:p w14:paraId="78B12899" w14:textId="25BBE4F6" w:rsidR="00C96865" w:rsidRPr="00BC08DE" w:rsidRDefault="00C96865" w:rsidP="00C96865">
      <w:pPr>
        <w:pStyle w:val="Default"/>
        <w:numPr>
          <w:ilvl w:val="0"/>
          <w:numId w:val="15"/>
        </w:numPr>
        <w:jc w:val="both"/>
        <w:rPr>
          <w:rFonts w:ascii="Tahoma" w:hAnsi="Tahoma" w:cs="Tahoma"/>
          <w:sz w:val="22"/>
          <w:szCs w:val="22"/>
        </w:rPr>
      </w:pPr>
      <w:r w:rsidRPr="00BC08DE">
        <w:rPr>
          <w:rFonts w:ascii="Tahoma" w:hAnsi="Tahoma" w:cs="Tahoma"/>
          <w:sz w:val="22"/>
          <w:szCs w:val="22"/>
        </w:rPr>
        <w:t>Card holder data (PAN, track data</w:t>
      </w:r>
      <w:r w:rsidR="006D18A4" w:rsidRPr="00BC08DE">
        <w:rPr>
          <w:rFonts w:ascii="Tahoma" w:hAnsi="Tahoma" w:cs="Tahoma"/>
          <w:sz w:val="22"/>
          <w:szCs w:val="22"/>
        </w:rPr>
        <w:t>,</w:t>
      </w:r>
      <w:r w:rsidRPr="00BC08DE">
        <w:rPr>
          <w:rFonts w:ascii="Tahoma" w:hAnsi="Tahoma" w:cs="Tahoma"/>
          <w:sz w:val="22"/>
          <w:szCs w:val="22"/>
        </w:rPr>
        <w:t xml:space="preserve"> etc</w:t>
      </w:r>
      <w:r w:rsidR="006D18A4" w:rsidRPr="00BC08DE">
        <w:rPr>
          <w:rFonts w:ascii="Tahoma" w:hAnsi="Tahoma" w:cs="Tahoma"/>
          <w:sz w:val="22"/>
          <w:szCs w:val="22"/>
        </w:rPr>
        <w:t>.</w:t>
      </w:r>
      <w:r w:rsidRPr="00BC08DE">
        <w:rPr>
          <w:rFonts w:ascii="Tahoma" w:hAnsi="Tahoma" w:cs="Tahoma"/>
          <w:sz w:val="22"/>
          <w:szCs w:val="22"/>
        </w:rPr>
        <w:t>) must never be sent over the internet via email, instant chat or any other end user technologies.</w:t>
      </w:r>
    </w:p>
    <w:p w14:paraId="3F6F7CFA" w14:textId="6E43F6F6" w:rsidR="00C96865" w:rsidRPr="00BC08DE" w:rsidRDefault="00C96865" w:rsidP="00C96865">
      <w:pPr>
        <w:pStyle w:val="Default"/>
        <w:numPr>
          <w:ilvl w:val="0"/>
          <w:numId w:val="15"/>
        </w:numPr>
        <w:jc w:val="both"/>
        <w:rPr>
          <w:rFonts w:ascii="Tahoma" w:hAnsi="Tahoma" w:cs="Tahoma"/>
          <w:sz w:val="22"/>
          <w:szCs w:val="22"/>
        </w:rPr>
      </w:pPr>
      <w:r w:rsidRPr="00BC08DE">
        <w:rPr>
          <w:rFonts w:ascii="Tahoma" w:hAnsi="Tahoma" w:cs="Tahoma"/>
          <w:sz w:val="22"/>
          <w:szCs w:val="22"/>
        </w:rPr>
        <w:t xml:space="preserve">If there is a business justification to send cardholder data via email or by any </w:t>
      </w:r>
      <w:r w:rsidR="000E4DAC" w:rsidRPr="00BC08DE">
        <w:rPr>
          <w:rFonts w:ascii="Tahoma" w:hAnsi="Tahoma" w:cs="Tahoma"/>
          <w:sz w:val="22"/>
          <w:szCs w:val="22"/>
        </w:rPr>
        <w:t xml:space="preserve">other </w:t>
      </w:r>
      <w:r w:rsidRPr="00BC08DE">
        <w:rPr>
          <w:rFonts w:ascii="Tahoma" w:hAnsi="Tahoma" w:cs="Tahoma"/>
          <w:sz w:val="22"/>
          <w:szCs w:val="22"/>
        </w:rPr>
        <w:t>mode then it should be done after authorization and by using a strong encryption mechanism (i.e. – AES encryption, PGP encryption,</w:t>
      </w:r>
      <w:r w:rsidR="006D18A4" w:rsidRPr="00BC08DE">
        <w:rPr>
          <w:rFonts w:ascii="Tahoma" w:hAnsi="Tahoma" w:cs="Tahoma"/>
          <w:sz w:val="22"/>
          <w:szCs w:val="22"/>
        </w:rPr>
        <w:t xml:space="preserve"> </w:t>
      </w:r>
      <w:r w:rsidRPr="00BC08DE">
        <w:rPr>
          <w:rFonts w:ascii="Tahoma" w:hAnsi="Tahoma" w:cs="Tahoma"/>
          <w:sz w:val="22"/>
          <w:szCs w:val="22"/>
        </w:rPr>
        <w:t>IPSEC</w:t>
      </w:r>
      <w:r w:rsidR="006D18A4" w:rsidRPr="00BC08DE">
        <w:rPr>
          <w:rFonts w:ascii="Tahoma" w:hAnsi="Tahoma" w:cs="Tahoma"/>
          <w:sz w:val="22"/>
          <w:szCs w:val="22"/>
        </w:rPr>
        <w:t>,</w:t>
      </w:r>
      <w:r w:rsidRPr="00BC08DE">
        <w:rPr>
          <w:rFonts w:ascii="Tahoma" w:hAnsi="Tahoma" w:cs="Tahoma"/>
          <w:sz w:val="22"/>
          <w:szCs w:val="22"/>
        </w:rPr>
        <w:t xml:space="preserve"> etc.).    </w:t>
      </w:r>
    </w:p>
    <w:p w14:paraId="331A655A" w14:textId="77777777" w:rsidR="00C96865" w:rsidRPr="00BC08DE" w:rsidRDefault="00C96865" w:rsidP="00C96865">
      <w:pPr>
        <w:pStyle w:val="Default"/>
        <w:numPr>
          <w:ilvl w:val="0"/>
          <w:numId w:val="15"/>
        </w:numPr>
        <w:jc w:val="both"/>
        <w:rPr>
          <w:rFonts w:ascii="Tahoma" w:hAnsi="Tahoma" w:cs="Tahoma"/>
          <w:sz w:val="22"/>
          <w:szCs w:val="22"/>
        </w:rPr>
      </w:pPr>
      <w:r w:rsidRPr="00BC08DE">
        <w:rPr>
          <w:rFonts w:ascii="Tahoma" w:hAnsi="Tahoma" w:cs="Tahoma"/>
          <w:sz w:val="22"/>
          <w:szCs w:val="22"/>
        </w:rPr>
        <w:t>The transportation of media containing sensitive cardholder data to another location must be authorised by management, logged and inventoried before leaving the premises. Only secure courier services may be used for the transportation of such media. The status of the shipment should be monitored until it has been delivered to its new location.</w:t>
      </w:r>
      <w:r w:rsidRPr="00BC08DE">
        <w:rPr>
          <w:rFonts w:ascii="Tahoma" w:hAnsi="Tahoma" w:cs="Tahoma"/>
          <w:szCs w:val="22"/>
        </w:rPr>
        <w:t xml:space="preserve"> </w:t>
      </w:r>
    </w:p>
    <w:p w14:paraId="16AF0211" w14:textId="77777777" w:rsidR="0013221F" w:rsidRDefault="0013221F">
      <w:pPr>
        <w:pStyle w:val="Default"/>
        <w:rPr>
          <w:sz w:val="23"/>
          <w:szCs w:val="23"/>
        </w:rPr>
      </w:pPr>
    </w:p>
    <w:p w14:paraId="52EF0DE2" w14:textId="77777777" w:rsidR="004A2CB1" w:rsidRDefault="004A2CB1" w:rsidP="007E6D31">
      <w:pPr>
        <w:pStyle w:val="Heading2"/>
        <w:numPr>
          <w:ilvl w:val="0"/>
          <w:numId w:val="50"/>
        </w:numPr>
      </w:pPr>
      <w:bookmarkStart w:id="24" w:name="_Toc402251150"/>
      <w:bookmarkStart w:id="25" w:name="_Toc422302509"/>
      <w:r w:rsidRPr="004A2CB1">
        <w:t xml:space="preserve">Disposal of </w:t>
      </w:r>
      <w:r>
        <w:t>Stored</w:t>
      </w:r>
      <w:r w:rsidRPr="004A2CB1">
        <w:t xml:space="preserve"> Data</w:t>
      </w:r>
      <w:bookmarkEnd w:id="24"/>
      <w:bookmarkEnd w:id="25"/>
    </w:p>
    <w:p w14:paraId="37F46A6C" w14:textId="77777777" w:rsidR="004A2CB1" w:rsidRDefault="004A2CB1">
      <w:pPr>
        <w:pStyle w:val="Default"/>
        <w:rPr>
          <w:rFonts w:ascii="Cambria" w:hAnsi="Cambria" w:cs="Cambria"/>
          <w:b/>
          <w:bCs/>
          <w:color w:val="365F91"/>
          <w:sz w:val="28"/>
          <w:szCs w:val="28"/>
        </w:rPr>
      </w:pPr>
    </w:p>
    <w:p w14:paraId="36A38A7A" w14:textId="004A4156" w:rsidR="00E11956" w:rsidRPr="00BC08DE" w:rsidRDefault="00E11956" w:rsidP="00E11956">
      <w:pPr>
        <w:numPr>
          <w:ilvl w:val="0"/>
          <w:numId w:val="12"/>
        </w:numPr>
        <w:spacing w:after="0" w:line="240" w:lineRule="auto"/>
        <w:rPr>
          <w:rFonts w:cs="Tahoma"/>
          <w:color w:val="000000"/>
        </w:rPr>
      </w:pPr>
      <w:r w:rsidRPr="00BC08DE">
        <w:rPr>
          <w:rFonts w:cs="Tahoma"/>
          <w:color w:val="000000"/>
        </w:rPr>
        <w:t xml:space="preserve">All data must be securely disposed of when no longer required by </w:t>
      </w:r>
      <w:r w:rsidR="00207489">
        <w:rPr>
          <w:rFonts w:cs="Tahoma"/>
          <w:color w:val="000000"/>
        </w:rPr>
        <w:t>Habco Building Supplies</w:t>
      </w:r>
      <w:r w:rsidRPr="00BC08DE">
        <w:rPr>
          <w:rFonts w:cs="Tahoma"/>
          <w:color w:val="000000"/>
        </w:rPr>
        <w:t>, regardless of the media or application type on which it is stored.</w:t>
      </w:r>
    </w:p>
    <w:p w14:paraId="3B042A9C" w14:textId="77777777" w:rsidR="00E11956" w:rsidRPr="00BC08DE" w:rsidRDefault="00E11956" w:rsidP="00E11956">
      <w:pPr>
        <w:numPr>
          <w:ilvl w:val="0"/>
          <w:numId w:val="12"/>
        </w:numPr>
        <w:spacing w:after="0" w:line="240" w:lineRule="auto"/>
        <w:rPr>
          <w:rFonts w:cs="Tahoma"/>
          <w:color w:val="000000"/>
        </w:rPr>
      </w:pPr>
      <w:r w:rsidRPr="00BC08DE">
        <w:rPr>
          <w:rFonts w:cs="Tahoma"/>
          <w:color w:val="000000"/>
        </w:rPr>
        <w:t>An automatic process must exist to permanently delete on-line data, when no longer required.</w:t>
      </w:r>
    </w:p>
    <w:p w14:paraId="29E376AB" w14:textId="7E551BF5" w:rsidR="00E11956" w:rsidRPr="00BC08DE" w:rsidRDefault="00E11956" w:rsidP="00E11956">
      <w:pPr>
        <w:numPr>
          <w:ilvl w:val="0"/>
          <w:numId w:val="12"/>
        </w:numPr>
        <w:spacing w:after="0" w:line="240" w:lineRule="auto"/>
        <w:rPr>
          <w:rFonts w:cs="Tahoma"/>
          <w:color w:val="000000"/>
        </w:rPr>
      </w:pPr>
      <w:r w:rsidRPr="00BC08DE">
        <w:rPr>
          <w:rFonts w:cs="Tahoma"/>
          <w:color w:val="000000"/>
        </w:rPr>
        <w:t>All hard copies of cardholder data must be manually destroyed when no longer required for valid and justified business reasons. A quarterly process must be in place to confirm that all non-electronic cardholder data has been appropriately disposed of in a timely manner.</w:t>
      </w:r>
    </w:p>
    <w:p w14:paraId="164C495A" w14:textId="741D2082" w:rsidR="00E11956" w:rsidRPr="00BC08DE" w:rsidRDefault="00207489" w:rsidP="00E11956">
      <w:pPr>
        <w:numPr>
          <w:ilvl w:val="0"/>
          <w:numId w:val="12"/>
        </w:numPr>
        <w:spacing w:after="0" w:line="240" w:lineRule="auto"/>
        <w:rPr>
          <w:rFonts w:cs="Tahoma"/>
          <w:color w:val="000000"/>
        </w:rPr>
      </w:pPr>
      <w:r>
        <w:rPr>
          <w:rFonts w:cs="Tahoma"/>
          <w:color w:val="000000"/>
        </w:rPr>
        <w:t>Habco Building Supplies</w:t>
      </w:r>
      <w:r w:rsidRPr="00BC08DE">
        <w:rPr>
          <w:rFonts w:cs="Tahoma"/>
          <w:color w:val="000000"/>
        </w:rPr>
        <w:t xml:space="preserve"> </w:t>
      </w:r>
      <w:r w:rsidR="00E11956" w:rsidRPr="00BC08DE">
        <w:rPr>
          <w:rFonts w:cs="Tahoma"/>
          <w:color w:val="000000"/>
        </w:rPr>
        <w:t>will have procedures for the destruction of hardcopy (paper) materials. These will require that all hardcopy materials are crosscut shredded, incinerated or pulped so they cannot be reconstructed.</w:t>
      </w:r>
    </w:p>
    <w:p w14:paraId="07A6C343" w14:textId="3E83D8D8" w:rsidR="00E11956" w:rsidRPr="00BC08DE" w:rsidRDefault="00207489" w:rsidP="00E11956">
      <w:pPr>
        <w:numPr>
          <w:ilvl w:val="0"/>
          <w:numId w:val="12"/>
        </w:numPr>
        <w:spacing w:after="0" w:line="240" w:lineRule="auto"/>
        <w:rPr>
          <w:rFonts w:cs="Tahoma"/>
          <w:color w:val="000000"/>
        </w:rPr>
      </w:pPr>
      <w:r>
        <w:rPr>
          <w:rFonts w:cs="Tahoma"/>
          <w:color w:val="000000"/>
        </w:rPr>
        <w:t>Habco Building Supplies</w:t>
      </w:r>
      <w:r w:rsidR="00E11956" w:rsidRPr="00BC08DE">
        <w:rPr>
          <w:rFonts w:cs="Tahoma"/>
          <w:color w:val="000000"/>
        </w:rPr>
        <w:t xml:space="preserve"> will have documented procedures for the destruction of electronic media. These will require:</w:t>
      </w:r>
    </w:p>
    <w:p w14:paraId="239D9258" w14:textId="77777777" w:rsidR="00E11956" w:rsidRPr="00BC08DE" w:rsidRDefault="00E11956" w:rsidP="00E11956">
      <w:pPr>
        <w:numPr>
          <w:ilvl w:val="1"/>
          <w:numId w:val="12"/>
        </w:numPr>
        <w:spacing w:after="0" w:line="240" w:lineRule="auto"/>
        <w:rPr>
          <w:rFonts w:cs="Tahoma"/>
          <w:color w:val="000000"/>
        </w:rPr>
      </w:pPr>
      <w:r w:rsidRPr="00BC08DE">
        <w:rPr>
          <w:rFonts w:cs="Tahoma"/>
          <w:color w:val="000000"/>
        </w:rPr>
        <w:t>All cardholder data on electronic media must be rendered unrecoverable when deleted e.g. through degaussing or electronically wiped using military grade secure deletion processes or the physical destruction of the media;</w:t>
      </w:r>
    </w:p>
    <w:p w14:paraId="6F040BDD" w14:textId="77777777" w:rsidR="00E11956" w:rsidRPr="00BC08DE" w:rsidRDefault="00E11956" w:rsidP="00E11956">
      <w:pPr>
        <w:numPr>
          <w:ilvl w:val="1"/>
          <w:numId w:val="12"/>
        </w:numPr>
        <w:spacing w:after="120" w:line="240" w:lineRule="auto"/>
        <w:rPr>
          <w:rFonts w:cs="Tahoma"/>
          <w:color w:val="000000"/>
        </w:rPr>
      </w:pPr>
      <w:r w:rsidRPr="00BC08DE">
        <w:rPr>
          <w:rFonts w:cs="Tahoma"/>
          <w:color w:val="000000"/>
        </w:rPr>
        <w:t>If secure wipe programs are used, the process must define the industry accepted standards followed for secure deletion.</w:t>
      </w:r>
    </w:p>
    <w:p w14:paraId="09480B95" w14:textId="77777777" w:rsidR="00FF2290" w:rsidRPr="00BC08DE" w:rsidRDefault="00E11956" w:rsidP="00E11956">
      <w:pPr>
        <w:numPr>
          <w:ilvl w:val="0"/>
          <w:numId w:val="12"/>
        </w:numPr>
        <w:spacing w:after="120" w:line="240" w:lineRule="auto"/>
        <w:rPr>
          <w:rFonts w:cs="Tahoma"/>
          <w:color w:val="000000"/>
        </w:rPr>
      </w:pPr>
      <w:r w:rsidRPr="00BC08DE">
        <w:rPr>
          <w:rFonts w:cs="Tahoma"/>
          <w:color w:val="000000"/>
        </w:rPr>
        <w:t>All cardholder information awaiting destruction must be held in lockable storage containers clearly marked “To Be Shredded” - access to these containers must be restricted.</w:t>
      </w:r>
    </w:p>
    <w:p w14:paraId="2BF114FE" w14:textId="77777777" w:rsidR="004A2CB1" w:rsidRDefault="004A2CB1">
      <w:pPr>
        <w:pStyle w:val="Default"/>
        <w:rPr>
          <w:rFonts w:ascii="Cambria" w:hAnsi="Cambria" w:cs="Cambria"/>
          <w:b/>
          <w:bCs/>
          <w:color w:val="365F91"/>
          <w:sz w:val="28"/>
          <w:szCs w:val="28"/>
        </w:rPr>
      </w:pPr>
    </w:p>
    <w:p w14:paraId="5ABF2126" w14:textId="77777777" w:rsidR="007C722A" w:rsidRDefault="007C722A">
      <w:pPr>
        <w:pStyle w:val="Default"/>
        <w:rPr>
          <w:rFonts w:ascii="Cambria" w:hAnsi="Cambria" w:cs="Cambria"/>
          <w:b/>
          <w:bCs/>
          <w:color w:val="365F91"/>
          <w:sz w:val="28"/>
          <w:szCs w:val="28"/>
        </w:rPr>
      </w:pPr>
    </w:p>
    <w:p w14:paraId="71679694" w14:textId="77777777" w:rsidR="0013221F" w:rsidRDefault="0013221F" w:rsidP="007E6D31">
      <w:pPr>
        <w:pStyle w:val="Heading2"/>
        <w:numPr>
          <w:ilvl w:val="0"/>
          <w:numId w:val="50"/>
        </w:numPr>
      </w:pPr>
      <w:bookmarkStart w:id="26" w:name="_Toc402251151"/>
      <w:bookmarkStart w:id="27" w:name="_Toc422302510"/>
      <w:r>
        <w:t>Security Awareness and Procedures</w:t>
      </w:r>
      <w:bookmarkEnd w:id="26"/>
      <w:bookmarkEnd w:id="27"/>
      <w:r>
        <w:t xml:space="preserve">  </w:t>
      </w:r>
    </w:p>
    <w:p w14:paraId="2E089B8F" w14:textId="77777777" w:rsidR="009B08E4" w:rsidRDefault="009B08E4" w:rsidP="004A2CB1">
      <w:pPr>
        <w:pStyle w:val="Default"/>
        <w:rPr>
          <w:rFonts w:ascii="Cambria" w:hAnsi="Cambria" w:cs="Cambria"/>
          <w:color w:val="365F91"/>
          <w:sz w:val="28"/>
          <w:szCs w:val="28"/>
        </w:rPr>
      </w:pPr>
    </w:p>
    <w:p w14:paraId="1B449717" w14:textId="77777777" w:rsidR="00DB2616" w:rsidRPr="00BC08DE" w:rsidRDefault="00DB2616" w:rsidP="00DB2616">
      <w:pPr>
        <w:pStyle w:val="Default"/>
        <w:ind w:left="360"/>
        <w:rPr>
          <w:rFonts w:ascii="Tahoma" w:hAnsi="Tahoma" w:cs="Tahoma"/>
          <w:sz w:val="22"/>
          <w:szCs w:val="22"/>
        </w:rPr>
      </w:pPr>
      <w:r w:rsidRPr="00BC08DE">
        <w:rPr>
          <w:rFonts w:ascii="Tahoma" w:hAnsi="Tahoma" w:cs="Tahoma"/>
          <w:sz w:val="22"/>
          <w:szCs w:val="22"/>
        </w:rPr>
        <w:t xml:space="preserve">The policies and procedures outlined below must be incorporated into company practice to maintain a high level of security awareness. The protection of sensitive data demands regular training of all employees and contractors. </w:t>
      </w:r>
    </w:p>
    <w:p w14:paraId="3165148A" w14:textId="77777777" w:rsidR="00DB2616" w:rsidRPr="00BC08DE" w:rsidRDefault="00DB2616" w:rsidP="00DB2616">
      <w:pPr>
        <w:pStyle w:val="Default"/>
        <w:jc w:val="both"/>
        <w:rPr>
          <w:rFonts w:ascii="Tahoma" w:hAnsi="Tahoma" w:cs="Tahoma"/>
          <w:sz w:val="22"/>
          <w:szCs w:val="22"/>
        </w:rPr>
      </w:pPr>
      <w:r w:rsidRPr="00BC08DE">
        <w:rPr>
          <w:rFonts w:ascii="Tahoma" w:hAnsi="Tahoma" w:cs="Tahoma"/>
          <w:sz w:val="22"/>
          <w:szCs w:val="22"/>
        </w:rPr>
        <w:t xml:space="preserve"> </w:t>
      </w:r>
    </w:p>
    <w:p w14:paraId="0DD1BB0B" w14:textId="77777777" w:rsidR="00DB2616" w:rsidRPr="00BC08DE" w:rsidRDefault="00DB2616" w:rsidP="00DB2616">
      <w:pPr>
        <w:pStyle w:val="Default"/>
        <w:numPr>
          <w:ilvl w:val="0"/>
          <w:numId w:val="12"/>
        </w:numPr>
        <w:jc w:val="both"/>
        <w:rPr>
          <w:rFonts w:ascii="Tahoma" w:hAnsi="Tahoma" w:cs="Tahoma"/>
          <w:sz w:val="22"/>
          <w:szCs w:val="22"/>
        </w:rPr>
      </w:pPr>
      <w:r w:rsidRPr="00BC08DE">
        <w:rPr>
          <w:rFonts w:ascii="Tahoma" w:hAnsi="Tahoma" w:cs="Tahoma"/>
          <w:sz w:val="22"/>
          <w:szCs w:val="22"/>
        </w:rPr>
        <w:t xml:space="preserve">Review handling procedures for sensitive information and hold periodic security awareness meetings to incorporate these procedures into day to day company practice. </w:t>
      </w:r>
    </w:p>
    <w:p w14:paraId="42013E5B" w14:textId="45CD3946" w:rsidR="00DB2616" w:rsidRPr="00BC08DE" w:rsidRDefault="00DB2616" w:rsidP="00DB2616">
      <w:pPr>
        <w:pStyle w:val="Default"/>
        <w:numPr>
          <w:ilvl w:val="0"/>
          <w:numId w:val="12"/>
        </w:numPr>
        <w:jc w:val="both"/>
        <w:rPr>
          <w:rFonts w:ascii="Tahoma" w:hAnsi="Tahoma" w:cs="Tahoma"/>
          <w:sz w:val="22"/>
          <w:szCs w:val="22"/>
        </w:rPr>
      </w:pPr>
      <w:r w:rsidRPr="00BC08DE">
        <w:rPr>
          <w:rFonts w:ascii="Tahoma" w:hAnsi="Tahoma" w:cs="Tahoma"/>
          <w:sz w:val="22"/>
          <w:szCs w:val="22"/>
        </w:rPr>
        <w:t xml:space="preserve">Distribute this security policy document to all company employees to read. It is required that all employees confirm that they understand the content of this security policy document by signing an acknowledgement form (see Appendix </w:t>
      </w:r>
      <w:r w:rsidR="00703A32" w:rsidRPr="00BC08DE">
        <w:rPr>
          <w:rFonts w:ascii="Tahoma" w:hAnsi="Tahoma" w:cs="Tahoma"/>
          <w:sz w:val="22"/>
          <w:szCs w:val="22"/>
        </w:rPr>
        <w:t>A</w:t>
      </w:r>
      <w:r w:rsidRPr="00BC08DE">
        <w:rPr>
          <w:rFonts w:ascii="Tahoma" w:hAnsi="Tahoma" w:cs="Tahoma"/>
          <w:sz w:val="22"/>
          <w:szCs w:val="22"/>
        </w:rPr>
        <w:t>)</w:t>
      </w:r>
      <w:r w:rsidR="002529C3" w:rsidRPr="00BC08DE">
        <w:rPr>
          <w:rFonts w:ascii="Tahoma" w:hAnsi="Tahoma" w:cs="Tahoma"/>
          <w:sz w:val="22"/>
          <w:szCs w:val="22"/>
        </w:rPr>
        <w:t>.</w:t>
      </w:r>
      <w:r w:rsidRPr="00BC08DE">
        <w:rPr>
          <w:rFonts w:ascii="Tahoma" w:hAnsi="Tahoma" w:cs="Tahoma"/>
          <w:sz w:val="22"/>
          <w:szCs w:val="22"/>
        </w:rPr>
        <w:t xml:space="preserve"> </w:t>
      </w:r>
    </w:p>
    <w:p w14:paraId="44C20D17" w14:textId="77777777" w:rsidR="00DB2616" w:rsidRPr="00BC08DE" w:rsidRDefault="00DB2616" w:rsidP="00DB2616">
      <w:pPr>
        <w:pStyle w:val="Default"/>
        <w:numPr>
          <w:ilvl w:val="0"/>
          <w:numId w:val="12"/>
        </w:numPr>
        <w:jc w:val="both"/>
        <w:rPr>
          <w:rFonts w:ascii="Tahoma" w:hAnsi="Tahoma" w:cs="Tahoma"/>
          <w:sz w:val="22"/>
          <w:szCs w:val="22"/>
        </w:rPr>
      </w:pPr>
      <w:r w:rsidRPr="00BC08DE">
        <w:rPr>
          <w:rFonts w:ascii="Tahoma" w:hAnsi="Tahoma" w:cs="Tahoma"/>
          <w:sz w:val="22"/>
          <w:szCs w:val="22"/>
        </w:rPr>
        <w:t xml:space="preserve">All employees that handle sensitive information will undergo background checks (such as criminal and credit record checks, within the limits of the local law) before they commence their employment with the Company. </w:t>
      </w:r>
    </w:p>
    <w:p w14:paraId="637CF1A3" w14:textId="77777777" w:rsidR="00DB2616" w:rsidRPr="00BC08DE" w:rsidRDefault="00DB2616" w:rsidP="00DB2616">
      <w:pPr>
        <w:pStyle w:val="Default"/>
        <w:numPr>
          <w:ilvl w:val="0"/>
          <w:numId w:val="12"/>
        </w:numPr>
        <w:jc w:val="both"/>
        <w:rPr>
          <w:rFonts w:ascii="Tahoma" w:hAnsi="Tahoma" w:cs="Tahoma"/>
          <w:sz w:val="22"/>
          <w:szCs w:val="22"/>
        </w:rPr>
      </w:pPr>
      <w:r w:rsidRPr="00BC08DE">
        <w:rPr>
          <w:rFonts w:ascii="Tahoma" w:hAnsi="Tahoma" w:cs="Tahoma"/>
          <w:sz w:val="22"/>
          <w:szCs w:val="22"/>
        </w:rPr>
        <w:t xml:space="preserve">All third parties with access to credit card account numbers are contractually obligated to comply with card association security standards (PCI/DSS).  </w:t>
      </w:r>
    </w:p>
    <w:p w14:paraId="4B4EE297" w14:textId="77777777" w:rsidR="00DB2616" w:rsidRPr="00BC08DE" w:rsidRDefault="00DB2616" w:rsidP="00DB2616">
      <w:pPr>
        <w:pStyle w:val="Default"/>
        <w:numPr>
          <w:ilvl w:val="0"/>
          <w:numId w:val="12"/>
        </w:numPr>
        <w:jc w:val="both"/>
        <w:rPr>
          <w:rFonts w:ascii="Tahoma" w:hAnsi="Tahoma" w:cs="Tahoma"/>
          <w:sz w:val="22"/>
          <w:szCs w:val="22"/>
        </w:rPr>
      </w:pPr>
      <w:r w:rsidRPr="00BC08DE">
        <w:rPr>
          <w:rFonts w:ascii="Tahoma" w:hAnsi="Tahoma" w:cs="Tahoma"/>
          <w:sz w:val="22"/>
          <w:szCs w:val="22"/>
        </w:rPr>
        <w:t xml:space="preserve">Company security policies must be reviewed annually and updated as needed.  </w:t>
      </w:r>
    </w:p>
    <w:p w14:paraId="2C5795AC" w14:textId="77777777" w:rsidR="00A800C5" w:rsidRPr="0092631E" w:rsidRDefault="0013221F">
      <w:pPr>
        <w:pStyle w:val="Default"/>
        <w:rPr>
          <w:rFonts w:ascii="Calibri" w:hAnsi="Calibri" w:cs="Calibri"/>
          <w:sz w:val="22"/>
          <w:szCs w:val="22"/>
        </w:rPr>
      </w:pPr>
      <w:r w:rsidRPr="0092631E">
        <w:rPr>
          <w:rFonts w:ascii="Calibri" w:hAnsi="Calibri" w:cs="Calibri"/>
          <w:sz w:val="22"/>
          <w:szCs w:val="22"/>
        </w:rPr>
        <w:t xml:space="preserve"> </w:t>
      </w:r>
    </w:p>
    <w:p w14:paraId="3715A0A8" w14:textId="4138CDAB" w:rsidR="006D18A4" w:rsidRDefault="006D18A4" w:rsidP="00F3421E">
      <w:pPr>
        <w:pStyle w:val="Default"/>
        <w:tabs>
          <w:tab w:val="num" w:pos="720"/>
        </w:tabs>
        <w:spacing w:after="101"/>
        <w:ind w:left="720" w:hanging="360"/>
        <w:jc w:val="both"/>
        <w:rPr>
          <w:sz w:val="22"/>
          <w:szCs w:val="22"/>
        </w:rPr>
      </w:pPr>
      <w:r>
        <w:rPr>
          <w:sz w:val="22"/>
          <w:szCs w:val="22"/>
        </w:rPr>
        <w:br w:type="page"/>
      </w:r>
    </w:p>
    <w:p w14:paraId="53C11736" w14:textId="77777777" w:rsidR="00F3421E" w:rsidRPr="005A4406" w:rsidRDefault="00F3421E" w:rsidP="007E6D31">
      <w:pPr>
        <w:pStyle w:val="Heading2"/>
        <w:numPr>
          <w:ilvl w:val="0"/>
          <w:numId w:val="50"/>
        </w:numPr>
      </w:pPr>
      <w:bookmarkStart w:id="28" w:name="_Toc402251152"/>
      <w:bookmarkStart w:id="29" w:name="_Toc422302511"/>
      <w:r w:rsidRPr="005A4406">
        <w:lastRenderedPageBreak/>
        <w:t>Credit Card (PCI) Security Incident Response Plan</w:t>
      </w:r>
      <w:bookmarkEnd w:id="28"/>
      <w:bookmarkEnd w:id="29"/>
    </w:p>
    <w:p w14:paraId="31A445B7" w14:textId="77777777" w:rsidR="00F3421E" w:rsidRDefault="00F3421E" w:rsidP="00F3421E">
      <w:pPr>
        <w:pStyle w:val="Default"/>
        <w:tabs>
          <w:tab w:val="num" w:pos="720"/>
        </w:tabs>
        <w:spacing w:after="101"/>
        <w:ind w:left="720" w:hanging="360"/>
        <w:jc w:val="both"/>
        <w:rPr>
          <w:sz w:val="22"/>
          <w:szCs w:val="22"/>
        </w:rPr>
      </w:pPr>
    </w:p>
    <w:p w14:paraId="061341D2" w14:textId="0B5DF0CD" w:rsidR="00AE2DCB" w:rsidRPr="00BC08DE" w:rsidRDefault="00207489" w:rsidP="00AE2DCB">
      <w:pPr>
        <w:pStyle w:val="ListParagraph"/>
        <w:numPr>
          <w:ilvl w:val="0"/>
          <w:numId w:val="12"/>
        </w:numPr>
        <w:autoSpaceDE w:val="0"/>
        <w:autoSpaceDN w:val="0"/>
        <w:adjustRightInd w:val="0"/>
        <w:spacing w:after="0" w:line="240" w:lineRule="auto"/>
        <w:rPr>
          <w:rFonts w:cs="Tahoma"/>
          <w:color w:val="000000"/>
          <w:lang w:eastAsia="ar-SA"/>
        </w:rPr>
      </w:pPr>
      <w:r>
        <w:rPr>
          <w:rFonts w:cs="Tahoma"/>
          <w:color w:val="000000"/>
        </w:rPr>
        <w:t>Habco Building Supplies</w:t>
      </w:r>
      <w:r w:rsidR="00AE2DCB" w:rsidRPr="00BC08DE">
        <w:rPr>
          <w:rFonts w:cs="Tahoma"/>
          <w:color w:val="000000"/>
          <w:lang w:eastAsia="ar-SA"/>
        </w:rPr>
        <w:t xml:space="preserve"> PCI Security Incident Response Team (PCI Response Team) is comprised of the Information Security Officer and Merchant Services. </w:t>
      </w:r>
      <w:r>
        <w:rPr>
          <w:rFonts w:cs="Tahoma"/>
          <w:color w:val="000000"/>
        </w:rPr>
        <w:t>Habco Building Supplies</w:t>
      </w:r>
      <w:r w:rsidR="00AE2DCB" w:rsidRPr="00BC08DE">
        <w:rPr>
          <w:rFonts w:cs="Tahoma"/>
          <w:color w:val="000000"/>
          <w:lang w:eastAsia="ar-SA"/>
        </w:rPr>
        <w:t xml:space="preserve"> PCI security incident response plan is as follows:</w:t>
      </w:r>
    </w:p>
    <w:p w14:paraId="2BD0BB94" w14:textId="77777777" w:rsidR="00AE2DCB" w:rsidRPr="00BC08DE" w:rsidRDefault="00AE2DCB" w:rsidP="00AE2DCB">
      <w:pPr>
        <w:widowControl w:val="0"/>
        <w:autoSpaceDE w:val="0"/>
        <w:autoSpaceDN w:val="0"/>
        <w:adjustRightInd w:val="0"/>
        <w:spacing w:after="0" w:line="240" w:lineRule="exact"/>
        <w:rPr>
          <w:rFonts w:cs="Tahoma"/>
          <w:color w:val="000000"/>
          <w:lang w:eastAsia="ar-SA"/>
        </w:rPr>
      </w:pPr>
    </w:p>
    <w:p w14:paraId="01B8EFA4" w14:textId="77777777" w:rsidR="00AE2DCB" w:rsidRPr="00BC08DE" w:rsidRDefault="00AE2DCB" w:rsidP="00AE2DCB">
      <w:pPr>
        <w:widowControl w:val="0"/>
        <w:numPr>
          <w:ilvl w:val="0"/>
          <w:numId w:val="33"/>
        </w:numPr>
        <w:overflowPunct w:val="0"/>
        <w:autoSpaceDE w:val="0"/>
        <w:autoSpaceDN w:val="0"/>
        <w:adjustRightInd w:val="0"/>
        <w:spacing w:after="0" w:line="238" w:lineRule="auto"/>
        <w:ind w:right="120"/>
        <w:jc w:val="both"/>
        <w:rPr>
          <w:rFonts w:cs="Tahoma"/>
          <w:color w:val="000000"/>
          <w:lang w:eastAsia="ar-SA"/>
        </w:rPr>
      </w:pPr>
      <w:r w:rsidRPr="00BC08DE">
        <w:rPr>
          <w:rFonts w:cs="Tahoma"/>
          <w:color w:val="000000"/>
          <w:lang w:eastAsia="ar-SA"/>
        </w:rPr>
        <w:t xml:space="preserve">Each department must report an incident to the Information Security Officer (preferably) or to another member of the PCI Response Team. </w:t>
      </w:r>
    </w:p>
    <w:p w14:paraId="2ECE1602" w14:textId="77777777" w:rsidR="00AE2DCB" w:rsidRPr="00BC08DE" w:rsidRDefault="00AE2DCB" w:rsidP="00AE2DCB">
      <w:pPr>
        <w:widowControl w:val="0"/>
        <w:numPr>
          <w:ilvl w:val="0"/>
          <w:numId w:val="33"/>
        </w:numPr>
        <w:overflowPunct w:val="0"/>
        <w:autoSpaceDE w:val="0"/>
        <w:autoSpaceDN w:val="0"/>
        <w:adjustRightInd w:val="0"/>
        <w:spacing w:after="0" w:line="241" w:lineRule="auto"/>
        <w:ind w:right="160"/>
        <w:jc w:val="both"/>
        <w:rPr>
          <w:rFonts w:cs="Tahoma"/>
          <w:color w:val="000000"/>
          <w:lang w:eastAsia="ar-SA"/>
        </w:rPr>
      </w:pPr>
      <w:r w:rsidRPr="00BC08DE">
        <w:rPr>
          <w:rFonts w:cs="Tahoma"/>
          <w:color w:val="000000"/>
          <w:lang w:eastAsia="ar-SA"/>
        </w:rPr>
        <w:t xml:space="preserve">That member of the team receiving the report will advise the PCI Response Team of the incident. </w:t>
      </w:r>
    </w:p>
    <w:p w14:paraId="332F23BF" w14:textId="77777777" w:rsidR="00AE2DCB" w:rsidRPr="00BC08DE" w:rsidRDefault="00AE2DCB" w:rsidP="00AE2DCB">
      <w:pPr>
        <w:widowControl w:val="0"/>
        <w:numPr>
          <w:ilvl w:val="0"/>
          <w:numId w:val="33"/>
        </w:numPr>
        <w:overflowPunct w:val="0"/>
        <w:autoSpaceDE w:val="0"/>
        <w:autoSpaceDN w:val="0"/>
        <w:adjustRightInd w:val="0"/>
        <w:spacing w:after="0" w:line="240" w:lineRule="auto"/>
        <w:ind w:right="320"/>
        <w:rPr>
          <w:rFonts w:cs="Tahoma"/>
          <w:color w:val="000000"/>
          <w:lang w:eastAsia="ar-SA"/>
        </w:rPr>
      </w:pPr>
      <w:r w:rsidRPr="00BC08DE">
        <w:rPr>
          <w:rFonts w:cs="Tahoma"/>
          <w:color w:val="000000"/>
          <w:lang w:eastAsia="ar-SA"/>
        </w:rPr>
        <w:t xml:space="preserve">The PCI Response Team will investigate the incident and assist the potentially compromised department in limiting the exposure of cardholder data and in mitigating the risks associated with the incident. </w:t>
      </w:r>
    </w:p>
    <w:p w14:paraId="327B18C6" w14:textId="77777777" w:rsidR="00AE2DCB" w:rsidRPr="00BC08DE" w:rsidRDefault="00AE2DCB" w:rsidP="00AE2DCB">
      <w:pPr>
        <w:widowControl w:val="0"/>
        <w:numPr>
          <w:ilvl w:val="0"/>
          <w:numId w:val="33"/>
        </w:numPr>
        <w:overflowPunct w:val="0"/>
        <w:autoSpaceDE w:val="0"/>
        <w:autoSpaceDN w:val="0"/>
        <w:adjustRightInd w:val="0"/>
        <w:spacing w:after="0" w:line="240" w:lineRule="auto"/>
        <w:ind w:right="240" w:hanging="359"/>
        <w:rPr>
          <w:rFonts w:cs="Tahoma"/>
          <w:color w:val="000000"/>
          <w:lang w:eastAsia="ar-SA"/>
        </w:rPr>
      </w:pPr>
      <w:r w:rsidRPr="00BC08DE">
        <w:rPr>
          <w:rFonts w:cs="Tahoma"/>
          <w:color w:val="000000"/>
          <w:lang w:eastAsia="ar-SA"/>
        </w:rPr>
        <w:t xml:space="preserve">The PCI Response Team will resolve the problem to the satisfaction of all parties involved, including reporting the incident and findings to the appropriate parties (credit card associations, credit card processors, etc.) as necessary. </w:t>
      </w:r>
    </w:p>
    <w:p w14:paraId="37723B39" w14:textId="77777777" w:rsidR="00AE2DCB" w:rsidRPr="00BC08DE" w:rsidRDefault="00AE2DCB" w:rsidP="00AE2DCB">
      <w:pPr>
        <w:widowControl w:val="0"/>
        <w:numPr>
          <w:ilvl w:val="0"/>
          <w:numId w:val="33"/>
        </w:numPr>
        <w:overflowPunct w:val="0"/>
        <w:autoSpaceDE w:val="0"/>
        <w:autoSpaceDN w:val="0"/>
        <w:adjustRightInd w:val="0"/>
        <w:spacing w:after="0" w:line="256" w:lineRule="auto"/>
        <w:ind w:right="260" w:hanging="359"/>
        <w:jc w:val="both"/>
        <w:rPr>
          <w:rFonts w:cs="Tahoma"/>
          <w:color w:val="000000"/>
          <w:lang w:eastAsia="ar-SA"/>
        </w:rPr>
      </w:pPr>
      <w:r w:rsidRPr="00BC08DE">
        <w:rPr>
          <w:rFonts w:cs="Tahoma"/>
          <w:color w:val="000000"/>
          <w:lang w:eastAsia="ar-SA"/>
        </w:rPr>
        <w:t xml:space="preserve">The PCI Response Team will determine if policies and processes need to be updated to avoid a similar incident in the future, and whether additional safeguards are required in the environment where the incident occurred, or for the institution. </w:t>
      </w:r>
    </w:p>
    <w:p w14:paraId="3456C4A3" w14:textId="77777777" w:rsidR="00AE2DCB" w:rsidRPr="007B44E3" w:rsidRDefault="00AE2DCB" w:rsidP="00AE2DCB">
      <w:pPr>
        <w:widowControl w:val="0"/>
        <w:autoSpaceDE w:val="0"/>
        <w:autoSpaceDN w:val="0"/>
        <w:adjustRightInd w:val="0"/>
        <w:spacing w:after="0" w:line="219" w:lineRule="exact"/>
        <w:rPr>
          <w:rFonts w:cs="Tahoma"/>
          <w:color w:val="000000"/>
          <w:lang w:eastAsia="ar-SA"/>
        </w:rPr>
      </w:pPr>
    </w:p>
    <w:p w14:paraId="7FC26D43" w14:textId="26BE1004" w:rsidR="00AE2DCB" w:rsidRPr="007B44E3" w:rsidRDefault="00207489" w:rsidP="00796E24">
      <w:pPr>
        <w:pStyle w:val="ListParagraph"/>
        <w:autoSpaceDE w:val="0"/>
        <w:autoSpaceDN w:val="0"/>
        <w:adjustRightInd w:val="0"/>
        <w:spacing w:after="0" w:line="240" w:lineRule="auto"/>
        <w:ind w:left="0" w:firstLine="567"/>
        <w:rPr>
          <w:rFonts w:cs="Tahoma"/>
          <w:color w:val="000000"/>
          <w:lang w:eastAsia="ar-SA"/>
        </w:rPr>
      </w:pPr>
      <w:r>
        <w:rPr>
          <w:rFonts w:cs="Tahoma"/>
          <w:color w:val="000000"/>
        </w:rPr>
        <w:t>Habco Building Supplies</w:t>
      </w:r>
      <w:r w:rsidR="00AE2DCB" w:rsidRPr="007B44E3">
        <w:rPr>
          <w:rFonts w:cs="Tahoma"/>
          <w:color w:val="000000"/>
          <w:lang w:eastAsia="ar-SA"/>
        </w:rPr>
        <w:t xml:space="preserve"> PCI Security Incident Response Team</w:t>
      </w:r>
      <w:r w:rsidR="0049538A" w:rsidRPr="007B44E3">
        <w:rPr>
          <w:rFonts w:cs="Tahoma"/>
          <w:color w:val="000000"/>
          <w:lang w:eastAsia="ar-SA"/>
        </w:rPr>
        <w:t xml:space="preserve"> (or equivalent in your organisation)</w:t>
      </w:r>
      <w:r w:rsidR="00AE2DCB" w:rsidRPr="007B44E3">
        <w:rPr>
          <w:rFonts w:cs="Tahoma"/>
          <w:color w:val="000000"/>
          <w:lang w:eastAsia="ar-SA"/>
        </w:rPr>
        <w:t>:</w:t>
      </w:r>
    </w:p>
    <w:p w14:paraId="60E6B18D" w14:textId="77777777" w:rsidR="00AE2DCB" w:rsidRPr="007B44E3" w:rsidRDefault="00AE2DCB" w:rsidP="00AE2DCB">
      <w:pPr>
        <w:widowControl w:val="0"/>
        <w:autoSpaceDE w:val="0"/>
        <w:autoSpaceDN w:val="0"/>
        <w:adjustRightInd w:val="0"/>
        <w:spacing w:after="0" w:line="274" w:lineRule="exact"/>
        <w:rPr>
          <w:rFonts w:cs="Tahoma"/>
          <w:color w:val="000000"/>
          <w:lang w:eastAsia="ar-SA"/>
        </w:rPr>
      </w:pPr>
    </w:p>
    <w:tbl>
      <w:tblPr>
        <w:tblW w:w="6880" w:type="dxa"/>
        <w:tblInd w:w="854" w:type="dxa"/>
        <w:tblLayout w:type="fixed"/>
        <w:tblCellMar>
          <w:left w:w="0" w:type="dxa"/>
          <w:right w:w="0" w:type="dxa"/>
        </w:tblCellMar>
        <w:tblLook w:val="0000" w:firstRow="0" w:lastRow="0" w:firstColumn="0" w:lastColumn="0" w:noHBand="0" w:noVBand="0"/>
      </w:tblPr>
      <w:tblGrid>
        <w:gridCol w:w="3400"/>
        <w:gridCol w:w="1820"/>
        <w:gridCol w:w="1640"/>
        <w:gridCol w:w="20"/>
      </w:tblGrid>
      <w:tr w:rsidR="00AE2DCB" w:rsidRPr="007B44E3" w14:paraId="566CDEE0" w14:textId="77777777" w:rsidTr="00796E24">
        <w:trPr>
          <w:trHeight w:val="276"/>
        </w:trPr>
        <w:tc>
          <w:tcPr>
            <w:tcW w:w="3400" w:type="dxa"/>
            <w:tcBorders>
              <w:top w:val="nil"/>
              <w:left w:val="nil"/>
              <w:bottom w:val="nil"/>
              <w:right w:val="nil"/>
            </w:tcBorders>
            <w:vAlign w:val="bottom"/>
          </w:tcPr>
          <w:p w14:paraId="0D366523" w14:textId="77777777" w:rsidR="00AE2DCB" w:rsidRPr="00BC08DE" w:rsidRDefault="00AE2DCB" w:rsidP="00090105">
            <w:pPr>
              <w:widowControl w:val="0"/>
              <w:autoSpaceDE w:val="0"/>
              <w:autoSpaceDN w:val="0"/>
              <w:adjustRightInd w:val="0"/>
              <w:spacing w:after="0" w:line="240" w:lineRule="auto"/>
              <w:rPr>
                <w:rFonts w:cs="Tahoma"/>
                <w:color w:val="000000"/>
                <w:lang w:eastAsia="ar-SA"/>
              </w:rPr>
            </w:pPr>
            <w:r w:rsidRPr="00BC08DE">
              <w:rPr>
                <w:rFonts w:cs="Tahoma"/>
                <w:color w:val="000000"/>
                <w:lang w:eastAsia="ar-SA"/>
              </w:rPr>
              <w:t>CIO</w:t>
            </w:r>
          </w:p>
        </w:tc>
        <w:tc>
          <w:tcPr>
            <w:tcW w:w="1820" w:type="dxa"/>
            <w:tcBorders>
              <w:top w:val="nil"/>
              <w:left w:val="nil"/>
              <w:bottom w:val="nil"/>
              <w:right w:val="nil"/>
            </w:tcBorders>
            <w:vAlign w:val="bottom"/>
          </w:tcPr>
          <w:p w14:paraId="7AD2AD4D" w14:textId="77777777" w:rsidR="00AE2DCB" w:rsidRPr="007B44E3" w:rsidRDefault="00AE2DCB" w:rsidP="00090105">
            <w:pPr>
              <w:widowControl w:val="0"/>
              <w:autoSpaceDE w:val="0"/>
              <w:autoSpaceDN w:val="0"/>
              <w:adjustRightInd w:val="0"/>
              <w:spacing w:after="0" w:line="240" w:lineRule="auto"/>
              <w:ind w:left="200"/>
              <w:rPr>
                <w:rFonts w:cs="Tahoma"/>
                <w:color w:val="000000"/>
                <w:lang w:eastAsia="ar-SA"/>
              </w:rPr>
            </w:pPr>
          </w:p>
        </w:tc>
        <w:tc>
          <w:tcPr>
            <w:tcW w:w="1640" w:type="dxa"/>
            <w:tcBorders>
              <w:top w:val="nil"/>
              <w:left w:val="nil"/>
              <w:bottom w:val="nil"/>
              <w:right w:val="nil"/>
            </w:tcBorders>
            <w:vAlign w:val="bottom"/>
          </w:tcPr>
          <w:p w14:paraId="7F4F6F03" w14:textId="77777777" w:rsidR="00AE2DCB" w:rsidRPr="007B44E3" w:rsidRDefault="00AE2DCB" w:rsidP="00090105">
            <w:pPr>
              <w:widowControl w:val="0"/>
              <w:autoSpaceDE w:val="0"/>
              <w:autoSpaceDN w:val="0"/>
              <w:adjustRightInd w:val="0"/>
              <w:spacing w:after="0" w:line="240" w:lineRule="auto"/>
              <w:ind w:right="41"/>
              <w:jc w:val="right"/>
              <w:rPr>
                <w:rFonts w:cs="Tahoma"/>
                <w:color w:val="000000"/>
                <w:lang w:eastAsia="ar-SA"/>
              </w:rPr>
            </w:pPr>
          </w:p>
        </w:tc>
        <w:tc>
          <w:tcPr>
            <w:tcW w:w="20" w:type="dxa"/>
            <w:tcBorders>
              <w:top w:val="nil"/>
              <w:left w:val="nil"/>
              <w:bottom w:val="nil"/>
              <w:right w:val="nil"/>
            </w:tcBorders>
            <w:vAlign w:val="bottom"/>
          </w:tcPr>
          <w:p w14:paraId="2562B2AA" w14:textId="77777777" w:rsidR="00AE2DCB" w:rsidRPr="007B44E3" w:rsidRDefault="00AE2DCB" w:rsidP="00090105">
            <w:pPr>
              <w:widowControl w:val="0"/>
              <w:autoSpaceDE w:val="0"/>
              <w:autoSpaceDN w:val="0"/>
              <w:adjustRightInd w:val="0"/>
              <w:spacing w:after="0" w:line="240" w:lineRule="auto"/>
              <w:ind w:left="140"/>
              <w:rPr>
                <w:rFonts w:cs="Tahoma"/>
                <w:color w:val="000000"/>
                <w:lang w:eastAsia="ar-SA"/>
              </w:rPr>
            </w:pPr>
          </w:p>
        </w:tc>
      </w:tr>
      <w:tr w:rsidR="00AE2DCB" w:rsidRPr="007B44E3" w14:paraId="435EFA52" w14:textId="77777777" w:rsidTr="00796E24">
        <w:trPr>
          <w:trHeight w:val="281"/>
        </w:trPr>
        <w:tc>
          <w:tcPr>
            <w:tcW w:w="3400" w:type="dxa"/>
            <w:tcBorders>
              <w:top w:val="nil"/>
              <w:left w:val="nil"/>
              <w:bottom w:val="nil"/>
              <w:right w:val="nil"/>
            </w:tcBorders>
            <w:vAlign w:val="bottom"/>
          </w:tcPr>
          <w:p w14:paraId="29AF1D47" w14:textId="77777777" w:rsidR="00AE2DCB" w:rsidRPr="00BC08DE" w:rsidRDefault="00AE2DCB" w:rsidP="00090105">
            <w:pPr>
              <w:widowControl w:val="0"/>
              <w:autoSpaceDE w:val="0"/>
              <w:autoSpaceDN w:val="0"/>
              <w:adjustRightInd w:val="0"/>
              <w:spacing w:after="0" w:line="240" w:lineRule="auto"/>
              <w:rPr>
                <w:rFonts w:cs="Tahoma"/>
                <w:color w:val="000000"/>
                <w:lang w:eastAsia="ar-SA"/>
              </w:rPr>
            </w:pPr>
            <w:r w:rsidRPr="00BC08DE">
              <w:rPr>
                <w:rFonts w:cs="Tahoma"/>
                <w:color w:val="000000"/>
                <w:lang w:eastAsia="ar-SA"/>
              </w:rPr>
              <w:t>Communications Director</w:t>
            </w:r>
          </w:p>
        </w:tc>
        <w:tc>
          <w:tcPr>
            <w:tcW w:w="3460" w:type="dxa"/>
            <w:gridSpan w:val="2"/>
            <w:tcBorders>
              <w:top w:val="nil"/>
              <w:left w:val="nil"/>
              <w:bottom w:val="nil"/>
              <w:right w:val="nil"/>
            </w:tcBorders>
            <w:vAlign w:val="bottom"/>
          </w:tcPr>
          <w:p w14:paraId="3E0307D5" w14:textId="77777777" w:rsidR="00AE2DCB" w:rsidRPr="007B44E3" w:rsidRDefault="00AE2DCB" w:rsidP="00090105">
            <w:pPr>
              <w:widowControl w:val="0"/>
              <w:autoSpaceDE w:val="0"/>
              <w:autoSpaceDN w:val="0"/>
              <w:adjustRightInd w:val="0"/>
              <w:spacing w:after="0" w:line="240" w:lineRule="auto"/>
              <w:ind w:left="200"/>
              <w:rPr>
                <w:rFonts w:cs="Tahoma"/>
                <w:color w:val="000000"/>
                <w:lang w:eastAsia="ar-SA"/>
              </w:rPr>
            </w:pPr>
          </w:p>
        </w:tc>
        <w:tc>
          <w:tcPr>
            <w:tcW w:w="20" w:type="dxa"/>
            <w:tcBorders>
              <w:top w:val="nil"/>
              <w:left w:val="nil"/>
              <w:bottom w:val="nil"/>
              <w:right w:val="nil"/>
            </w:tcBorders>
            <w:vAlign w:val="bottom"/>
          </w:tcPr>
          <w:p w14:paraId="15504475" w14:textId="77777777" w:rsidR="00AE2DCB" w:rsidRPr="007B44E3" w:rsidRDefault="00AE2DCB" w:rsidP="00090105">
            <w:pPr>
              <w:widowControl w:val="0"/>
              <w:autoSpaceDE w:val="0"/>
              <w:autoSpaceDN w:val="0"/>
              <w:adjustRightInd w:val="0"/>
              <w:spacing w:after="0" w:line="240" w:lineRule="auto"/>
              <w:ind w:left="140"/>
              <w:rPr>
                <w:rFonts w:cs="Tahoma"/>
                <w:color w:val="000000"/>
                <w:lang w:eastAsia="ar-SA"/>
              </w:rPr>
            </w:pPr>
          </w:p>
        </w:tc>
      </w:tr>
      <w:tr w:rsidR="00AE2DCB" w:rsidRPr="007B44E3" w14:paraId="53368577" w14:textId="77777777" w:rsidTr="00796E24">
        <w:trPr>
          <w:trHeight w:val="274"/>
        </w:trPr>
        <w:tc>
          <w:tcPr>
            <w:tcW w:w="3400" w:type="dxa"/>
            <w:tcBorders>
              <w:top w:val="nil"/>
              <w:left w:val="nil"/>
              <w:bottom w:val="nil"/>
              <w:right w:val="nil"/>
            </w:tcBorders>
            <w:vAlign w:val="bottom"/>
          </w:tcPr>
          <w:p w14:paraId="2DB5F003" w14:textId="77777777" w:rsidR="00AE2DCB" w:rsidRPr="00BC08DE" w:rsidRDefault="00AE2DCB" w:rsidP="00090105">
            <w:pPr>
              <w:widowControl w:val="0"/>
              <w:autoSpaceDE w:val="0"/>
              <w:autoSpaceDN w:val="0"/>
              <w:adjustRightInd w:val="0"/>
              <w:spacing w:after="0" w:line="274" w:lineRule="exact"/>
              <w:rPr>
                <w:rFonts w:cs="Tahoma"/>
                <w:color w:val="000000"/>
                <w:lang w:eastAsia="ar-SA"/>
              </w:rPr>
            </w:pPr>
            <w:r w:rsidRPr="00BC08DE">
              <w:rPr>
                <w:rFonts w:cs="Tahoma"/>
                <w:color w:val="000000"/>
                <w:lang w:eastAsia="ar-SA"/>
              </w:rPr>
              <w:t>Compliance Officer</w:t>
            </w:r>
          </w:p>
        </w:tc>
        <w:tc>
          <w:tcPr>
            <w:tcW w:w="1820" w:type="dxa"/>
            <w:tcBorders>
              <w:top w:val="nil"/>
              <w:left w:val="nil"/>
              <w:bottom w:val="nil"/>
              <w:right w:val="nil"/>
            </w:tcBorders>
            <w:vAlign w:val="bottom"/>
          </w:tcPr>
          <w:p w14:paraId="37C55CDC" w14:textId="77777777" w:rsidR="00AE2DCB" w:rsidRPr="007B44E3" w:rsidRDefault="00AE2DCB" w:rsidP="00090105">
            <w:pPr>
              <w:widowControl w:val="0"/>
              <w:autoSpaceDE w:val="0"/>
              <w:autoSpaceDN w:val="0"/>
              <w:adjustRightInd w:val="0"/>
              <w:spacing w:after="0" w:line="274" w:lineRule="exact"/>
              <w:ind w:left="200"/>
              <w:rPr>
                <w:rFonts w:cs="Tahoma"/>
                <w:color w:val="000000"/>
                <w:lang w:eastAsia="ar-SA"/>
              </w:rPr>
            </w:pPr>
          </w:p>
        </w:tc>
        <w:tc>
          <w:tcPr>
            <w:tcW w:w="1640" w:type="dxa"/>
            <w:tcBorders>
              <w:top w:val="nil"/>
              <w:left w:val="nil"/>
              <w:bottom w:val="nil"/>
              <w:right w:val="nil"/>
            </w:tcBorders>
            <w:vAlign w:val="bottom"/>
          </w:tcPr>
          <w:p w14:paraId="29883F7C" w14:textId="77777777" w:rsidR="00AE2DCB" w:rsidRPr="007B44E3" w:rsidRDefault="00AE2DCB" w:rsidP="00090105">
            <w:pPr>
              <w:widowControl w:val="0"/>
              <w:autoSpaceDE w:val="0"/>
              <w:autoSpaceDN w:val="0"/>
              <w:adjustRightInd w:val="0"/>
              <w:spacing w:after="0" w:line="274" w:lineRule="exact"/>
              <w:ind w:right="21"/>
              <w:jc w:val="right"/>
              <w:rPr>
                <w:rFonts w:cs="Tahoma"/>
                <w:color w:val="000000"/>
                <w:lang w:eastAsia="ar-SA"/>
              </w:rPr>
            </w:pPr>
          </w:p>
        </w:tc>
        <w:tc>
          <w:tcPr>
            <w:tcW w:w="20" w:type="dxa"/>
            <w:tcBorders>
              <w:top w:val="nil"/>
              <w:left w:val="nil"/>
              <w:bottom w:val="nil"/>
              <w:right w:val="nil"/>
            </w:tcBorders>
            <w:vAlign w:val="bottom"/>
          </w:tcPr>
          <w:p w14:paraId="6AF85089" w14:textId="77777777" w:rsidR="00AE2DCB" w:rsidRPr="007B44E3" w:rsidRDefault="00AE2DCB" w:rsidP="00090105">
            <w:pPr>
              <w:widowControl w:val="0"/>
              <w:autoSpaceDE w:val="0"/>
              <w:autoSpaceDN w:val="0"/>
              <w:adjustRightInd w:val="0"/>
              <w:spacing w:after="0" w:line="274" w:lineRule="exact"/>
              <w:ind w:left="160"/>
              <w:rPr>
                <w:rFonts w:cs="Tahoma"/>
                <w:color w:val="000000"/>
                <w:lang w:eastAsia="ar-SA"/>
              </w:rPr>
            </w:pPr>
          </w:p>
        </w:tc>
      </w:tr>
      <w:tr w:rsidR="00AE2DCB" w:rsidRPr="007B44E3" w14:paraId="04A1C86B" w14:textId="77777777" w:rsidTr="00796E24">
        <w:trPr>
          <w:trHeight w:val="274"/>
        </w:trPr>
        <w:tc>
          <w:tcPr>
            <w:tcW w:w="3400" w:type="dxa"/>
            <w:tcBorders>
              <w:top w:val="nil"/>
              <w:left w:val="nil"/>
              <w:bottom w:val="nil"/>
              <w:right w:val="nil"/>
            </w:tcBorders>
            <w:vAlign w:val="bottom"/>
          </w:tcPr>
          <w:p w14:paraId="6DAAFD12" w14:textId="77777777" w:rsidR="00AE2DCB" w:rsidRPr="00BC08DE" w:rsidRDefault="00AE2DCB" w:rsidP="00090105">
            <w:pPr>
              <w:widowControl w:val="0"/>
              <w:autoSpaceDE w:val="0"/>
              <w:autoSpaceDN w:val="0"/>
              <w:adjustRightInd w:val="0"/>
              <w:spacing w:after="0" w:line="274" w:lineRule="exact"/>
              <w:rPr>
                <w:rFonts w:cs="Tahoma"/>
                <w:color w:val="000000"/>
                <w:lang w:eastAsia="ar-SA"/>
              </w:rPr>
            </w:pPr>
            <w:r w:rsidRPr="00BC08DE">
              <w:rPr>
                <w:rFonts w:cs="Tahoma"/>
                <w:color w:val="000000"/>
                <w:lang w:eastAsia="ar-SA"/>
              </w:rPr>
              <w:t>Counsel</w:t>
            </w:r>
          </w:p>
        </w:tc>
        <w:tc>
          <w:tcPr>
            <w:tcW w:w="1820" w:type="dxa"/>
            <w:tcBorders>
              <w:top w:val="nil"/>
              <w:left w:val="nil"/>
              <w:bottom w:val="nil"/>
              <w:right w:val="nil"/>
            </w:tcBorders>
            <w:vAlign w:val="bottom"/>
          </w:tcPr>
          <w:p w14:paraId="53BB8962" w14:textId="77777777" w:rsidR="00AE2DCB" w:rsidRPr="007B44E3" w:rsidRDefault="00AE2DCB" w:rsidP="00090105">
            <w:pPr>
              <w:widowControl w:val="0"/>
              <w:autoSpaceDE w:val="0"/>
              <w:autoSpaceDN w:val="0"/>
              <w:adjustRightInd w:val="0"/>
              <w:spacing w:after="0" w:line="274" w:lineRule="exact"/>
              <w:ind w:left="200"/>
              <w:rPr>
                <w:rFonts w:cs="Tahoma"/>
                <w:color w:val="000000"/>
                <w:lang w:eastAsia="ar-SA"/>
              </w:rPr>
            </w:pPr>
          </w:p>
        </w:tc>
        <w:tc>
          <w:tcPr>
            <w:tcW w:w="1640" w:type="dxa"/>
            <w:tcBorders>
              <w:top w:val="nil"/>
              <w:left w:val="nil"/>
              <w:bottom w:val="nil"/>
              <w:right w:val="nil"/>
            </w:tcBorders>
            <w:vAlign w:val="bottom"/>
          </w:tcPr>
          <w:p w14:paraId="5C925987" w14:textId="77777777" w:rsidR="00AE2DCB" w:rsidRPr="007B44E3" w:rsidRDefault="00AE2DCB" w:rsidP="00090105">
            <w:pPr>
              <w:widowControl w:val="0"/>
              <w:autoSpaceDE w:val="0"/>
              <w:autoSpaceDN w:val="0"/>
              <w:adjustRightInd w:val="0"/>
              <w:spacing w:after="0" w:line="274" w:lineRule="exact"/>
              <w:ind w:right="41"/>
              <w:jc w:val="right"/>
              <w:rPr>
                <w:rFonts w:cs="Tahoma"/>
                <w:color w:val="000000"/>
                <w:lang w:eastAsia="ar-SA"/>
              </w:rPr>
            </w:pPr>
          </w:p>
        </w:tc>
        <w:tc>
          <w:tcPr>
            <w:tcW w:w="20" w:type="dxa"/>
            <w:tcBorders>
              <w:top w:val="nil"/>
              <w:left w:val="nil"/>
              <w:bottom w:val="nil"/>
              <w:right w:val="nil"/>
            </w:tcBorders>
            <w:vAlign w:val="bottom"/>
          </w:tcPr>
          <w:p w14:paraId="75818394" w14:textId="77777777" w:rsidR="00AE2DCB" w:rsidRPr="007B44E3" w:rsidRDefault="00AE2DCB" w:rsidP="00090105">
            <w:pPr>
              <w:widowControl w:val="0"/>
              <w:autoSpaceDE w:val="0"/>
              <w:autoSpaceDN w:val="0"/>
              <w:adjustRightInd w:val="0"/>
              <w:spacing w:after="0" w:line="274" w:lineRule="exact"/>
              <w:ind w:left="200"/>
              <w:rPr>
                <w:rFonts w:cs="Tahoma"/>
                <w:color w:val="000000"/>
                <w:lang w:eastAsia="ar-SA"/>
              </w:rPr>
            </w:pPr>
          </w:p>
        </w:tc>
      </w:tr>
      <w:tr w:rsidR="00AE2DCB" w:rsidRPr="007B44E3" w14:paraId="55564BAA" w14:textId="77777777" w:rsidTr="00796E24">
        <w:trPr>
          <w:trHeight w:val="281"/>
        </w:trPr>
        <w:tc>
          <w:tcPr>
            <w:tcW w:w="3400" w:type="dxa"/>
            <w:tcBorders>
              <w:top w:val="nil"/>
              <w:left w:val="nil"/>
              <w:bottom w:val="nil"/>
              <w:right w:val="nil"/>
            </w:tcBorders>
            <w:vAlign w:val="bottom"/>
          </w:tcPr>
          <w:p w14:paraId="4D9269E4" w14:textId="77777777" w:rsidR="00AE2DCB" w:rsidRPr="00BC08DE" w:rsidRDefault="00AE2DCB" w:rsidP="00090105">
            <w:pPr>
              <w:widowControl w:val="0"/>
              <w:autoSpaceDE w:val="0"/>
              <w:autoSpaceDN w:val="0"/>
              <w:adjustRightInd w:val="0"/>
              <w:spacing w:after="0" w:line="240" w:lineRule="auto"/>
              <w:rPr>
                <w:rFonts w:cs="Tahoma"/>
                <w:color w:val="000000"/>
                <w:lang w:eastAsia="ar-SA"/>
              </w:rPr>
            </w:pPr>
            <w:r w:rsidRPr="00BC08DE">
              <w:rPr>
                <w:rFonts w:cs="Tahoma"/>
                <w:color w:val="000000"/>
                <w:lang w:eastAsia="ar-SA"/>
              </w:rPr>
              <w:t>Information Security Officer</w:t>
            </w:r>
          </w:p>
        </w:tc>
        <w:tc>
          <w:tcPr>
            <w:tcW w:w="1820" w:type="dxa"/>
            <w:tcBorders>
              <w:top w:val="nil"/>
              <w:left w:val="nil"/>
              <w:bottom w:val="nil"/>
              <w:right w:val="nil"/>
            </w:tcBorders>
            <w:vAlign w:val="bottom"/>
          </w:tcPr>
          <w:p w14:paraId="04F53270" w14:textId="77777777" w:rsidR="00AE2DCB" w:rsidRPr="007B44E3" w:rsidRDefault="00AE2DCB" w:rsidP="00090105">
            <w:pPr>
              <w:widowControl w:val="0"/>
              <w:autoSpaceDE w:val="0"/>
              <w:autoSpaceDN w:val="0"/>
              <w:adjustRightInd w:val="0"/>
              <w:spacing w:after="0" w:line="240" w:lineRule="auto"/>
              <w:ind w:left="200"/>
              <w:rPr>
                <w:rFonts w:cs="Tahoma"/>
                <w:color w:val="000000"/>
                <w:lang w:eastAsia="ar-SA"/>
              </w:rPr>
            </w:pPr>
          </w:p>
        </w:tc>
        <w:tc>
          <w:tcPr>
            <w:tcW w:w="1640" w:type="dxa"/>
            <w:tcBorders>
              <w:top w:val="nil"/>
              <w:left w:val="nil"/>
              <w:bottom w:val="nil"/>
              <w:right w:val="nil"/>
            </w:tcBorders>
            <w:vAlign w:val="bottom"/>
          </w:tcPr>
          <w:p w14:paraId="4D9CA7A9" w14:textId="77777777" w:rsidR="00AE2DCB" w:rsidRPr="007B44E3" w:rsidRDefault="00AE2DCB" w:rsidP="00090105">
            <w:pPr>
              <w:widowControl w:val="0"/>
              <w:autoSpaceDE w:val="0"/>
              <w:autoSpaceDN w:val="0"/>
              <w:adjustRightInd w:val="0"/>
              <w:spacing w:after="0" w:line="240" w:lineRule="auto"/>
              <w:ind w:right="41"/>
              <w:jc w:val="right"/>
              <w:rPr>
                <w:rFonts w:cs="Tahoma"/>
                <w:color w:val="000000"/>
                <w:lang w:eastAsia="ar-SA"/>
              </w:rPr>
            </w:pPr>
          </w:p>
        </w:tc>
        <w:tc>
          <w:tcPr>
            <w:tcW w:w="20" w:type="dxa"/>
            <w:tcBorders>
              <w:top w:val="nil"/>
              <w:left w:val="nil"/>
              <w:bottom w:val="nil"/>
              <w:right w:val="nil"/>
            </w:tcBorders>
            <w:vAlign w:val="bottom"/>
          </w:tcPr>
          <w:p w14:paraId="0DD8E859" w14:textId="77777777" w:rsidR="00AE2DCB" w:rsidRPr="007B44E3" w:rsidRDefault="00AE2DCB" w:rsidP="00090105">
            <w:pPr>
              <w:widowControl w:val="0"/>
              <w:autoSpaceDE w:val="0"/>
              <w:autoSpaceDN w:val="0"/>
              <w:adjustRightInd w:val="0"/>
              <w:spacing w:after="0" w:line="240" w:lineRule="auto"/>
              <w:ind w:left="200"/>
              <w:rPr>
                <w:rFonts w:cs="Tahoma"/>
                <w:color w:val="000000"/>
                <w:lang w:eastAsia="ar-SA"/>
              </w:rPr>
            </w:pPr>
          </w:p>
        </w:tc>
      </w:tr>
      <w:tr w:rsidR="00AE2DCB" w:rsidRPr="007B44E3" w14:paraId="3B4A4750" w14:textId="77777777" w:rsidTr="00796E24">
        <w:trPr>
          <w:trHeight w:val="274"/>
        </w:trPr>
        <w:tc>
          <w:tcPr>
            <w:tcW w:w="3400" w:type="dxa"/>
            <w:tcBorders>
              <w:top w:val="nil"/>
              <w:left w:val="nil"/>
              <w:bottom w:val="nil"/>
              <w:right w:val="nil"/>
            </w:tcBorders>
            <w:vAlign w:val="bottom"/>
          </w:tcPr>
          <w:p w14:paraId="6AA18E79" w14:textId="77777777" w:rsidR="00AE2DCB" w:rsidRPr="00BC08DE" w:rsidRDefault="00AE2DCB" w:rsidP="00090105">
            <w:pPr>
              <w:widowControl w:val="0"/>
              <w:autoSpaceDE w:val="0"/>
              <w:autoSpaceDN w:val="0"/>
              <w:adjustRightInd w:val="0"/>
              <w:spacing w:after="0" w:line="274" w:lineRule="exact"/>
              <w:rPr>
                <w:rFonts w:cs="Tahoma"/>
                <w:color w:val="000000"/>
                <w:lang w:eastAsia="ar-SA"/>
              </w:rPr>
            </w:pPr>
            <w:r w:rsidRPr="00BC08DE">
              <w:rPr>
                <w:rFonts w:cs="Tahoma"/>
                <w:color w:val="000000"/>
                <w:lang w:eastAsia="ar-SA"/>
              </w:rPr>
              <w:t>Collections &amp; Merchant Services</w:t>
            </w:r>
          </w:p>
        </w:tc>
        <w:tc>
          <w:tcPr>
            <w:tcW w:w="1820" w:type="dxa"/>
            <w:tcBorders>
              <w:top w:val="nil"/>
              <w:left w:val="nil"/>
              <w:bottom w:val="nil"/>
              <w:right w:val="nil"/>
            </w:tcBorders>
            <w:vAlign w:val="bottom"/>
          </w:tcPr>
          <w:p w14:paraId="52E3B05E" w14:textId="77777777" w:rsidR="00AE2DCB" w:rsidRPr="007B44E3" w:rsidRDefault="00AE2DCB" w:rsidP="00090105">
            <w:pPr>
              <w:widowControl w:val="0"/>
              <w:autoSpaceDE w:val="0"/>
              <w:autoSpaceDN w:val="0"/>
              <w:adjustRightInd w:val="0"/>
              <w:spacing w:after="0" w:line="274" w:lineRule="exact"/>
              <w:ind w:left="200"/>
              <w:rPr>
                <w:rFonts w:cs="Tahoma"/>
                <w:color w:val="000000"/>
                <w:lang w:eastAsia="ar-SA"/>
              </w:rPr>
            </w:pPr>
          </w:p>
        </w:tc>
        <w:tc>
          <w:tcPr>
            <w:tcW w:w="1640" w:type="dxa"/>
            <w:tcBorders>
              <w:top w:val="nil"/>
              <w:left w:val="nil"/>
              <w:bottom w:val="nil"/>
              <w:right w:val="nil"/>
            </w:tcBorders>
            <w:vAlign w:val="bottom"/>
          </w:tcPr>
          <w:p w14:paraId="03F1DC05" w14:textId="77777777" w:rsidR="00AE2DCB" w:rsidRPr="007B44E3" w:rsidRDefault="00AE2DCB" w:rsidP="00090105">
            <w:pPr>
              <w:widowControl w:val="0"/>
              <w:autoSpaceDE w:val="0"/>
              <w:autoSpaceDN w:val="0"/>
              <w:adjustRightInd w:val="0"/>
              <w:spacing w:after="0" w:line="274" w:lineRule="exact"/>
              <w:ind w:right="41"/>
              <w:jc w:val="right"/>
              <w:rPr>
                <w:rFonts w:cs="Tahoma"/>
                <w:color w:val="000000"/>
                <w:lang w:eastAsia="ar-SA"/>
              </w:rPr>
            </w:pPr>
          </w:p>
        </w:tc>
        <w:tc>
          <w:tcPr>
            <w:tcW w:w="20" w:type="dxa"/>
            <w:tcBorders>
              <w:top w:val="nil"/>
              <w:left w:val="nil"/>
              <w:bottom w:val="nil"/>
              <w:right w:val="nil"/>
            </w:tcBorders>
            <w:vAlign w:val="bottom"/>
          </w:tcPr>
          <w:p w14:paraId="7092656F" w14:textId="77777777" w:rsidR="00AE2DCB" w:rsidRPr="007B44E3" w:rsidRDefault="00AE2DCB" w:rsidP="00090105">
            <w:pPr>
              <w:widowControl w:val="0"/>
              <w:autoSpaceDE w:val="0"/>
              <w:autoSpaceDN w:val="0"/>
              <w:adjustRightInd w:val="0"/>
              <w:spacing w:after="0" w:line="274" w:lineRule="exact"/>
              <w:ind w:left="180"/>
              <w:rPr>
                <w:rFonts w:cs="Tahoma"/>
                <w:color w:val="000000"/>
                <w:lang w:eastAsia="ar-SA"/>
              </w:rPr>
            </w:pPr>
          </w:p>
        </w:tc>
      </w:tr>
      <w:tr w:rsidR="00AE2DCB" w:rsidRPr="007B44E3" w14:paraId="4A27DEBD" w14:textId="77777777" w:rsidTr="00796E24">
        <w:trPr>
          <w:trHeight w:val="311"/>
        </w:trPr>
        <w:tc>
          <w:tcPr>
            <w:tcW w:w="3400" w:type="dxa"/>
            <w:tcBorders>
              <w:top w:val="nil"/>
              <w:left w:val="nil"/>
              <w:bottom w:val="nil"/>
              <w:right w:val="nil"/>
            </w:tcBorders>
            <w:vAlign w:val="bottom"/>
          </w:tcPr>
          <w:p w14:paraId="2B9EA8CC" w14:textId="77777777" w:rsidR="00AE2DCB" w:rsidRPr="00BC08DE" w:rsidRDefault="00AE2DCB" w:rsidP="00090105">
            <w:pPr>
              <w:widowControl w:val="0"/>
              <w:autoSpaceDE w:val="0"/>
              <w:autoSpaceDN w:val="0"/>
              <w:adjustRightInd w:val="0"/>
              <w:spacing w:after="0" w:line="240" w:lineRule="auto"/>
              <w:rPr>
                <w:rFonts w:cs="Tahoma"/>
                <w:color w:val="000000"/>
                <w:lang w:eastAsia="ar-SA"/>
              </w:rPr>
            </w:pPr>
            <w:r w:rsidRPr="00BC08DE">
              <w:rPr>
                <w:rFonts w:cs="Tahoma"/>
                <w:color w:val="000000"/>
                <w:lang w:eastAsia="ar-SA"/>
              </w:rPr>
              <w:t>Risk Manager</w:t>
            </w:r>
          </w:p>
        </w:tc>
        <w:tc>
          <w:tcPr>
            <w:tcW w:w="1820" w:type="dxa"/>
            <w:tcBorders>
              <w:top w:val="nil"/>
              <w:left w:val="nil"/>
              <w:bottom w:val="nil"/>
              <w:right w:val="nil"/>
            </w:tcBorders>
            <w:vAlign w:val="bottom"/>
          </w:tcPr>
          <w:p w14:paraId="00BE60B2" w14:textId="77777777" w:rsidR="00AE2DCB" w:rsidRPr="007B44E3" w:rsidRDefault="00AE2DCB" w:rsidP="00090105">
            <w:pPr>
              <w:widowControl w:val="0"/>
              <w:autoSpaceDE w:val="0"/>
              <w:autoSpaceDN w:val="0"/>
              <w:adjustRightInd w:val="0"/>
              <w:spacing w:after="0" w:line="240" w:lineRule="auto"/>
              <w:ind w:left="200"/>
              <w:rPr>
                <w:rFonts w:cs="Tahoma"/>
                <w:color w:val="000000"/>
                <w:lang w:eastAsia="ar-SA"/>
              </w:rPr>
            </w:pPr>
          </w:p>
        </w:tc>
        <w:tc>
          <w:tcPr>
            <w:tcW w:w="1640" w:type="dxa"/>
            <w:tcBorders>
              <w:top w:val="nil"/>
              <w:left w:val="nil"/>
              <w:bottom w:val="nil"/>
              <w:right w:val="nil"/>
            </w:tcBorders>
            <w:vAlign w:val="bottom"/>
          </w:tcPr>
          <w:p w14:paraId="22904430" w14:textId="77777777" w:rsidR="00AE2DCB" w:rsidRPr="007B44E3" w:rsidRDefault="00AE2DCB" w:rsidP="00090105">
            <w:pPr>
              <w:widowControl w:val="0"/>
              <w:autoSpaceDE w:val="0"/>
              <w:autoSpaceDN w:val="0"/>
              <w:adjustRightInd w:val="0"/>
              <w:spacing w:after="0" w:line="240" w:lineRule="auto"/>
              <w:ind w:right="41"/>
              <w:jc w:val="right"/>
              <w:rPr>
                <w:rFonts w:cs="Tahoma"/>
                <w:color w:val="000000"/>
                <w:lang w:eastAsia="ar-SA"/>
              </w:rPr>
            </w:pPr>
          </w:p>
        </w:tc>
        <w:tc>
          <w:tcPr>
            <w:tcW w:w="20" w:type="dxa"/>
            <w:tcBorders>
              <w:top w:val="nil"/>
              <w:left w:val="nil"/>
              <w:bottom w:val="nil"/>
              <w:right w:val="nil"/>
            </w:tcBorders>
            <w:vAlign w:val="bottom"/>
          </w:tcPr>
          <w:p w14:paraId="1394AFC5" w14:textId="77777777" w:rsidR="00AE2DCB" w:rsidRPr="007B44E3" w:rsidRDefault="00AE2DCB" w:rsidP="00090105">
            <w:pPr>
              <w:widowControl w:val="0"/>
              <w:autoSpaceDE w:val="0"/>
              <w:autoSpaceDN w:val="0"/>
              <w:adjustRightInd w:val="0"/>
              <w:spacing w:after="0" w:line="240" w:lineRule="auto"/>
              <w:ind w:left="200"/>
              <w:rPr>
                <w:rFonts w:cs="Tahoma"/>
                <w:color w:val="000000"/>
                <w:lang w:eastAsia="ar-SA"/>
              </w:rPr>
            </w:pPr>
          </w:p>
        </w:tc>
      </w:tr>
    </w:tbl>
    <w:p w14:paraId="7698C366" w14:textId="77777777" w:rsidR="00AE2DCB" w:rsidRPr="007B44E3" w:rsidRDefault="00AE2DCB" w:rsidP="00AE2DCB">
      <w:pPr>
        <w:pStyle w:val="Default"/>
        <w:tabs>
          <w:tab w:val="num" w:pos="720"/>
        </w:tabs>
        <w:spacing w:after="101"/>
        <w:ind w:left="720" w:hanging="360"/>
        <w:jc w:val="both"/>
        <w:rPr>
          <w:rFonts w:ascii="Tahoma" w:hAnsi="Tahoma" w:cs="Tahoma"/>
          <w:sz w:val="22"/>
          <w:szCs w:val="22"/>
          <w:lang w:eastAsia="ar-SA"/>
        </w:rPr>
      </w:pPr>
    </w:p>
    <w:p w14:paraId="5D8D1431" w14:textId="77777777" w:rsidR="00AE2DCB" w:rsidRPr="00BC08DE" w:rsidRDefault="00AE2DCB" w:rsidP="00796E24">
      <w:pPr>
        <w:pStyle w:val="ListParagraph"/>
        <w:autoSpaceDE w:val="0"/>
        <w:autoSpaceDN w:val="0"/>
        <w:adjustRightInd w:val="0"/>
        <w:spacing w:after="0" w:line="240" w:lineRule="auto"/>
        <w:ind w:left="0" w:firstLine="567"/>
        <w:rPr>
          <w:rFonts w:cs="Tahoma"/>
          <w:color w:val="000000"/>
          <w:lang w:eastAsia="ar-SA"/>
        </w:rPr>
      </w:pPr>
      <w:r w:rsidRPr="00BC08DE">
        <w:rPr>
          <w:rFonts w:cs="Tahoma"/>
          <w:color w:val="000000"/>
          <w:lang w:eastAsia="ar-SA"/>
        </w:rPr>
        <w:t>Information Security PCI Incident Response Procedures:</w:t>
      </w:r>
    </w:p>
    <w:p w14:paraId="084C8AA0" w14:textId="77777777" w:rsidR="00AE2DCB" w:rsidRPr="007B44E3" w:rsidRDefault="00AE2DCB" w:rsidP="00AE2DCB">
      <w:pPr>
        <w:widowControl w:val="0"/>
        <w:autoSpaceDE w:val="0"/>
        <w:autoSpaceDN w:val="0"/>
        <w:adjustRightInd w:val="0"/>
        <w:spacing w:after="0" w:line="276" w:lineRule="exact"/>
        <w:rPr>
          <w:rFonts w:cs="Tahoma"/>
          <w:color w:val="000000"/>
          <w:lang w:eastAsia="ar-SA"/>
        </w:rPr>
      </w:pPr>
    </w:p>
    <w:p w14:paraId="7B6EC209" w14:textId="01A5C554" w:rsidR="00AE2DCB" w:rsidRPr="00BC08DE" w:rsidRDefault="00AE2DCB" w:rsidP="00AE2DCB">
      <w:pPr>
        <w:pStyle w:val="ListParagraph"/>
        <w:numPr>
          <w:ilvl w:val="0"/>
          <w:numId w:val="12"/>
        </w:numPr>
        <w:autoSpaceDE w:val="0"/>
        <w:autoSpaceDN w:val="0"/>
        <w:adjustRightInd w:val="0"/>
        <w:spacing w:after="0" w:line="240" w:lineRule="auto"/>
        <w:rPr>
          <w:rFonts w:cs="Tahoma"/>
          <w:color w:val="000000"/>
          <w:lang w:eastAsia="ar-SA"/>
        </w:rPr>
      </w:pPr>
      <w:r w:rsidRPr="00BC08DE">
        <w:rPr>
          <w:rFonts w:cs="Tahoma"/>
          <w:color w:val="000000"/>
          <w:lang w:eastAsia="ar-SA"/>
        </w:rPr>
        <w:t xml:space="preserve">A department that reasonably believes it may have an account breach, or a breach of cardholder information or of systems related to the PCI environment in general, must inform </w:t>
      </w:r>
      <w:r w:rsidR="00207489">
        <w:rPr>
          <w:rFonts w:cs="Tahoma"/>
          <w:color w:val="000000"/>
        </w:rPr>
        <w:t>Habco Building Supplies</w:t>
      </w:r>
      <w:r w:rsidR="00207489" w:rsidRPr="00BC08DE">
        <w:rPr>
          <w:rFonts w:cs="Tahoma"/>
          <w:color w:val="000000"/>
        </w:rPr>
        <w:t xml:space="preserve"> </w:t>
      </w:r>
      <w:r w:rsidRPr="00BC08DE">
        <w:rPr>
          <w:rFonts w:cs="Tahoma"/>
          <w:color w:val="000000"/>
          <w:lang w:eastAsia="ar-SA"/>
        </w:rPr>
        <w:t>PCI Incident Response Team. After being notified of a compromise, the PCI Response Team, along with other designated staff, will implement the PCI Incident Response Plan to assist and augment departments’ response plans.</w:t>
      </w:r>
    </w:p>
    <w:p w14:paraId="6316D006" w14:textId="77777777" w:rsidR="007C722A" w:rsidRDefault="007C722A" w:rsidP="007C722A">
      <w:pPr>
        <w:autoSpaceDE w:val="0"/>
        <w:autoSpaceDN w:val="0"/>
        <w:adjustRightInd w:val="0"/>
        <w:spacing w:after="0" w:line="240" w:lineRule="auto"/>
        <w:rPr>
          <w:color w:val="000000"/>
          <w:lang w:eastAsia="ar-SA"/>
        </w:rPr>
      </w:pPr>
    </w:p>
    <w:p w14:paraId="7D3760A6" w14:textId="77777777" w:rsidR="007C722A" w:rsidRPr="00BC08DE" w:rsidRDefault="007C722A" w:rsidP="007C722A">
      <w:pPr>
        <w:widowControl w:val="0"/>
        <w:autoSpaceDE w:val="0"/>
        <w:autoSpaceDN w:val="0"/>
        <w:adjustRightInd w:val="0"/>
        <w:spacing w:after="0" w:line="240" w:lineRule="auto"/>
        <w:rPr>
          <w:rFonts w:cs="Tahoma"/>
          <w:b/>
          <w:color w:val="000000"/>
          <w:lang w:eastAsia="ar-SA"/>
        </w:rPr>
      </w:pPr>
      <w:r w:rsidRPr="00BC08DE">
        <w:rPr>
          <w:rFonts w:cs="Tahoma"/>
          <w:b/>
          <w:color w:val="000000"/>
          <w:lang w:eastAsia="ar-SA"/>
        </w:rPr>
        <w:t>Incident Response Notification</w:t>
      </w:r>
    </w:p>
    <w:p w14:paraId="5083C4C7" w14:textId="77777777" w:rsidR="007C722A" w:rsidRPr="00F11C24" w:rsidRDefault="007C722A" w:rsidP="007C722A">
      <w:pPr>
        <w:widowControl w:val="0"/>
        <w:autoSpaceDE w:val="0"/>
        <w:autoSpaceDN w:val="0"/>
        <w:adjustRightInd w:val="0"/>
        <w:spacing w:after="0" w:line="286" w:lineRule="exact"/>
        <w:rPr>
          <w:color w:val="000000"/>
          <w:lang w:eastAsia="ar-SA"/>
        </w:rPr>
      </w:pPr>
    </w:p>
    <w:p w14:paraId="6A20E586" w14:textId="5F96EE2A" w:rsidR="007C722A" w:rsidRPr="00BC08DE" w:rsidRDefault="007C722A" w:rsidP="007C722A">
      <w:pPr>
        <w:widowControl w:val="0"/>
        <w:autoSpaceDE w:val="0"/>
        <w:autoSpaceDN w:val="0"/>
        <w:adjustRightInd w:val="0"/>
        <w:spacing w:after="0" w:line="240" w:lineRule="auto"/>
        <w:rPr>
          <w:rFonts w:cs="Tahoma"/>
          <w:color w:val="000000"/>
          <w:lang w:eastAsia="ar-SA"/>
        </w:rPr>
      </w:pPr>
      <w:r w:rsidRPr="00BC08DE">
        <w:rPr>
          <w:rFonts w:cs="Tahoma"/>
          <w:color w:val="000000"/>
          <w:lang w:eastAsia="ar-SA"/>
        </w:rPr>
        <w:t>Escalation Members</w:t>
      </w:r>
      <w:r w:rsidR="00C62739" w:rsidRPr="00BC08DE">
        <w:rPr>
          <w:rFonts w:cs="Tahoma"/>
          <w:color w:val="000000"/>
          <w:lang w:eastAsia="ar-SA"/>
        </w:rPr>
        <w:t xml:space="preserve"> (or equivalent in your company):</w:t>
      </w:r>
    </w:p>
    <w:p w14:paraId="0B1240B7" w14:textId="77777777" w:rsidR="007C722A" w:rsidRPr="00BC08DE" w:rsidRDefault="007C722A" w:rsidP="007C722A">
      <w:pPr>
        <w:widowControl w:val="0"/>
        <w:autoSpaceDE w:val="0"/>
        <w:autoSpaceDN w:val="0"/>
        <w:adjustRightInd w:val="0"/>
        <w:spacing w:after="0" w:line="273" w:lineRule="exact"/>
        <w:rPr>
          <w:rFonts w:cs="Tahoma"/>
          <w:color w:val="000000"/>
          <w:lang w:eastAsia="ar-SA"/>
        </w:rPr>
      </w:pPr>
    </w:p>
    <w:p w14:paraId="564969B2" w14:textId="6AAF34FA" w:rsidR="007C722A" w:rsidRPr="00BC08DE" w:rsidRDefault="007C722A" w:rsidP="007C722A">
      <w:pPr>
        <w:widowControl w:val="0"/>
        <w:autoSpaceDE w:val="0"/>
        <w:autoSpaceDN w:val="0"/>
        <w:adjustRightInd w:val="0"/>
        <w:spacing w:after="0" w:line="240" w:lineRule="auto"/>
        <w:ind w:left="360"/>
        <w:rPr>
          <w:rFonts w:cs="Tahoma"/>
          <w:color w:val="000000"/>
          <w:lang w:eastAsia="ar-SA"/>
        </w:rPr>
      </w:pPr>
      <w:r w:rsidRPr="00BC08DE">
        <w:rPr>
          <w:rFonts w:cs="Tahoma"/>
          <w:color w:val="000000"/>
          <w:lang w:eastAsia="ar-SA"/>
        </w:rPr>
        <w:t>Escalation – First Level</w:t>
      </w:r>
      <w:r w:rsidR="00C62739" w:rsidRPr="00BC08DE">
        <w:rPr>
          <w:rFonts w:cs="Tahoma"/>
          <w:color w:val="000000"/>
          <w:lang w:eastAsia="ar-SA"/>
        </w:rPr>
        <w:t>:</w:t>
      </w:r>
    </w:p>
    <w:p w14:paraId="5968BADD" w14:textId="77777777" w:rsidR="007C722A" w:rsidRPr="00BC08DE" w:rsidRDefault="007C722A" w:rsidP="007C722A">
      <w:pPr>
        <w:widowControl w:val="0"/>
        <w:overflowPunct w:val="0"/>
        <w:autoSpaceDE w:val="0"/>
        <w:autoSpaceDN w:val="0"/>
        <w:adjustRightInd w:val="0"/>
        <w:spacing w:after="0" w:line="241" w:lineRule="auto"/>
        <w:ind w:left="720" w:right="5840"/>
        <w:rPr>
          <w:rFonts w:cs="Tahoma"/>
          <w:color w:val="000000"/>
          <w:lang w:eastAsia="ar-SA"/>
        </w:rPr>
      </w:pPr>
      <w:r w:rsidRPr="00BC08DE">
        <w:rPr>
          <w:rFonts w:cs="Tahoma"/>
          <w:color w:val="000000"/>
          <w:lang w:eastAsia="ar-SA"/>
        </w:rPr>
        <w:t>Information Security Officer Controller</w:t>
      </w:r>
    </w:p>
    <w:p w14:paraId="21D58B07" w14:textId="77777777" w:rsidR="007C722A" w:rsidRPr="00BC08DE" w:rsidRDefault="007C722A" w:rsidP="007C722A">
      <w:pPr>
        <w:widowControl w:val="0"/>
        <w:overflowPunct w:val="0"/>
        <w:autoSpaceDE w:val="0"/>
        <w:autoSpaceDN w:val="0"/>
        <w:adjustRightInd w:val="0"/>
        <w:spacing w:after="0" w:line="238" w:lineRule="auto"/>
        <w:ind w:left="720" w:right="1620"/>
        <w:rPr>
          <w:rFonts w:cs="Tahoma"/>
          <w:color w:val="000000"/>
          <w:lang w:eastAsia="ar-SA"/>
        </w:rPr>
      </w:pPr>
      <w:r w:rsidRPr="00BC08DE">
        <w:rPr>
          <w:rFonts w:cs="Tahoma"/>
          <w:color w:val="000000"/>
          <w:lang w:eastAsia="ar-SA"/>
        </w:rPr>
        <w:t>Executive Project Director for Credit Collections and Merchant Services Legal Counsel</w:t>
      </w:r>
    </w:p>
    <w:p w14:paraId="18433DBF" w14:textId="77777777" w:rsidR="007C722A" w:rsidRPr="00BC08DE" w:rsidRDefault="007C722A" w:rsidP="007C722A">
      <w:pPr>
        <w:widowControl w:val="0"/>
        <w:autoSpaceDE w:val="0"/>
        <w:autoSpaceDN w:val="0"/>
        <w:adjustRightInd w:val="0"/>
        <w:spacing w:after="0" w:line="240" w:lineRule="auto"/>
        <w:ind w:left="720"/>
        <w:rPr>
          <w:rFonts w:cs="Tahoma"/>
          <w:color w:val="000000"/>
          <w:lang w:eastAsia="ar-SA"/>
        </w:rPr>
      </w:pPr>
      <w:r w:rsidRPr="00BC08DE">
        <w:rPr>
          <w:rFonts w:cs="Tahoma"/>
          <w:color w:val="000000"/>
          <w:lang w:eastAsia="ar-SA"/>
        </w:rPr>
        <w:lastRenderedPageBreak/>
        <w:t>Risk Manager</w:t>
      </w:r>
    </w:p>
    <w:p w14:paraId="66A496AF" w14:textId="77777777" w:rsidR="007C722A" w:rsidRPr="00BC08DE" w:rsidRDefault="007C722A" w:rsidP="007C722A">
      <w:pPr>
        <w:widowControl w:val="0"/>
        <w:autoSpaceDE w:val="0"/>
        <w:autoSpaceDN w:val="0"/>
        <w:adjustRightInd w:val="0"/>
        <w:spacing w:after="0" w:line="5" w:lineRule="exact"/>
        <w:rPr>
          <w:rFonts w:cs="Tahoma"/>
          <w:color w:val="000000"/>
          <w:lang w:eastAsia="ar-SA"/>
        </w:rPr>
      </w:pPr>
    </w:p>
    <w:p w14:paraId="5335B0A8" w14:textId="4533EBDA" w:rsidR="007C722A" w:rsidRPr="00BC08DE" w:rsidRDefault="007C722A" w:rsidP="007C722A">
      <w:pPr>
        <w:widowControl w:val="0"/>
        <w:autoSpaceDE w:val="0"/>
        <w:autoSpaceDN w:val="0"/>
        <w:adjustRightInd w:val="0"/>
        <w:spacing w:after="0" w:line="240" w:lineRule="auto"/>
        <w:ind w:left="720"/>
        <w:rPr>
          <w:rFonts w:cs="Tahoma"/>
          <w:color w:val="000000"/>
          <w:lang w:eastAsia="ar-SA"/>
        </w:rPr>
      </w:pPr>
      <w:r w:rsidRPr="00BC08DE">
        <w:rPr>
          <w:rFonts w:cs="Tahoma"/>
          <w:color w:val="000000"/>
          <w:lang w:eastAsia="ar-SA"/>
        </w:rPr>
        <w:t xml:space="preserve">Director of </w:t>
      </w:r>
      <w:r w:rsidR="00207489">
        <w:rPr>
          <w:rFonts w:cs="Tahoma"/>
          <w:color w:val="000000"/>
        </w:rPr>
        <w:t>Habco Building Supplies</w:t>
      </w:r>
      <w:r w:rsidR="009641D5" w:rsidRPr="00BC08DE">
        <w:rPr>
          <w:rFonts w:cs="Tahoma"/>
          <w:color w:val="000000"/>
          <w:lang w:eastAsia="ar-SA"/>
        </w:rPr>
        <w:t xml:space="preserve"> </w:t>
      </w:r>
      <w:r w:rsidRPr="00BC08DE">
        <w:rPr>
          <w:rFonts w:cs="Tahoma"/>
          <w:color w:val="000000"/>
          <w:lang w:eastAsia="ar-SA"/>
        </w:rPr>
        <w:t>Communications</w:t>
      </w:r>
    </w:p>
    <w:p w14:paraId="4DC70B40" w14:textId="77777777" w:rsidR="007C722A" w:rsidRPr="00BC08DE" w:rsidRDefault="007C722A" w:rsidP="007C722A">
      <w:pPr>
        <w:widowControl w:val="0"/>
        <w:autoSpaceDE w:val="0"/>
        <w:autoSpaceDN w:val="0"/>
        <w:adjustRightInd w:val="0"/>
        <w:spacing w:after="0" w:line="274" w:lineRule="exact"/>
        <w:rPr>
          <w:rFonts w:cs="Tahoma"/>
          <w:color w:val="000000"/>
          <w:lang w:eastAsia="ar-SA"/>
        </w:rPr>
      </w:pPr>
    </w:p>
    <w:p w14:paraId="68077781" w14:textId="5E90443E" w:rsidR="007C722A" w:rsidRPr="00BC08DE" w:rsidRDefault="007C722A" w:rsidP="007C722A">
      <w:pPr>
        <w:widowControl w:val="0"/>
        <w:autoSpaceDE w:val="0"/>
        <w:autoSpaceDN w:val="0"/>
        <w:adjustRightInd w:val="0"/>
        <w:spacing w:after="0" w:line="240" w:lineRule="auto"/>
        <w:ind w:left="360"/>
        <w:rPr>
          <w:rFonts w:cs="Tahoma"/>
          <w:color w:val="000000"/>
          <w:lang w:eastAsia="ar-SA"/>
        </w:rPr>
      </w:pPr>
      <w:r w:rsidRPr="00BC08DE">
        <w:rPr>
          <w:rFonts w:cs="Tahoma"/>
          <w:color w:val="000000"/>
          <w:lang w:eastAsia="ar-SA"/>
        </w:rPr>
        <w:t>Escalation – Second Level</w:t>
      </w:r>
      <w:r w:rsidR="00C62739" w:rsidRPr="00BC08DE">
        <w:rPr>
          <w:rFonts w:cs="Tahoma"/>
          <w:color w:val="000000"/>
          <w:lang w:eastAsia="ar-SA"/>
        </w:rPr>
        <w:t>:</w:t>
      </w:r>
    </w:p>
    <w:p w14:paraId="0180873A" w14:textId="33F4B241" w:rsidR="007C722A" w:rsidRPr="00BC08DE" w:rsidRDefault="00207489" w:rsidP="007C722A">
      <w:pPr>
        <w:widowControl w:val="0"/>
        <w:autoSpaceDE w:val="0"/>
        <w:autoSpaceDN w:val="0"/>
        <w:adjustRightInd w:val="0"/>
        <w:spacing w:after="0" w:line="239" w:lineRule="auto"/>
        <w:ind w:left="720"/>
        <w:rPr>
          <w:rFonts w:cs="Tahoma"/>
          <w:color w:val="000000"/>
          <w:lang w:eastAsia="ar-SA"/>
        </w:rPr>
      </w:pPr>
      <w:r>
        <w:rPr>
          <w:rFonts w:cs="Tahoma"/>
          <w:color w:val="000000"/>
        </w:rPr>
        <w:t>Habco Building Supplies</w:t>
      </w:r>
      <w:r w:rsidRPr="00BC08DE">
        <w:rPr>
          <w:rFonts w:cs="Tahoma"/>
          <w:color w:val="000000"/>
        </w:rPr>
        <w:t xml:space="preserve"> </w:t>
      </w:r>
      <w:r w:rsidR="007C722A" w:rsidRPr="00BC08DE">
        <w:rPr>
          <w:rFonts w:cs="Tahoma"/>
          <w:color w:val="000000"/>
          <w:lang w:eastAsia="ar-SA"/>
        </w:rPr>
        <w:t>President</w:t>
      </w:r>
    </w:p>
    <w:p w14:paraId="3AD07D1C" w14:textId="77777777" w:rsidR="007C722A" w:rsidRPr="00BC08DE" w:rsidRDefault="007C722A" w:rsidP="007C722A">
      <w:pPr>
        <w:widowControl w:val="0"/>
        <w:autoSpaceDE w:val="0"/>
        <w:autoSpaceDN w:val="0"/>
        <w:adjustRightInd w:val="0"/>
        <w:spacing w:after="0" w:line="239" w:lineRule="auto"/>
        <w:ind w:left="720"/>
        <w:rPr>
          <w:rFonts w:cs="Tahoma"/>
          <w:color w:val="000000"/>
          <w:lang w:eastAsia="ar-SA"/>
        </w:rPr>
      </w:pPr>
      <w:r w:rsidRPr="00BC08DE">
        <w:rPr>
          <w:rFonts w:cs="Tahoma"/>
          <w:color w:val="000000"/>
          <w:lang w:eastAsia="ar-SA"/>
        </w:rPr>
        <w:t>Executive Cabinet</w:t>
      </w:r>
    </w:p>
    <w:p w14:paraId="6B5C681F" w14:textId="77777777" w:rsidR="007C722A" w:rsidRPr="00BC08DE" w:rsidRDefault="007C722A" w:rsidP="007C722A">
      <w:pPr>
        <w:widowControl w:val="0"/>
        <w:autoSpaceDE w:val="0"/>
        <w:autoSpaceDN w:val="0"/>
        <w:adjustRightInd w:val="0"/>
        <w:spacing w:after="0" w:line="3" w:lineRule="exact"/>
        <w:rPr>
          <w:rFonts w:cs="Tahoma"/>
          <w:color w:val="000000"/>
          <w:lang w:eastAsia="ar-SA"/>
        </w:rPr>
      </w:pPr>
    </w:p>
    <w:p w14:paraId="53136778" w14:textId="77777777" w:rsidR="007C722A" w:rsidRPr="00BC08DE" w:rsidRDefault="007C722A" w:rsidP="007C722A">
      <w:pPr>
        <w:widowControl w:val="0"/>
        <w:autoSpaceDE w:val="0"/>
        <w:autoSpaceDN w:val="0"/>
        <w:adjustRightInd w:val="0"/>
        <w:spacing w:after="0" w:line="240" w:lineRule="auto"/>
        <w:ind w:left="720"/>
        <w:rPr>
          <w:rFonts w:cs="Tahoma"/>
          <w:color w:val="000000"/>
          <w:lang w:eastAsia="ar-SA"/>
        </w:rPr>
      </w:pPr>
      <w:r w:rsidRPr="00BC08DE">
        <w:rPr>
          <w:rFonts w:cs="Tahoma"/>
          <w:color w:val="000000"/>
          <w:lang w:eastAsia="ar-SA"/>
        </w:rPr>
        <w:t>Internal Audit</w:t>
      </w:r>
    </w:p>
    <w:p w14:paraId="2A754A53" w14:textId="77777777" w:rsidR="007C722A" w:rsidRPr="00BC08DE" w:rsidRDefault="007C722A" w:rsidP="007C722A">
      <w:pPr>
        <w:widowControl w:val="0"/>
        <w:autoSpaceDE w:val="0"/>
        <w:autoSpaceDN w:val="0"/>
        <w:adjustRightInd w:val="0"/>
        <w:spacing w:after="0" w:line="240" w:lineRule="auto"/>
        <w:ind w:left="720"/>
        <w:rPr>
          <w:rFonts w:cs="Tahoma"/>
          <w:color w:val="000000"/>
          <w:lang w:eastAsia="ar-SA"/>
        </w:rPr>
      </w:pPr>
      <w:r w:rsidRPr="00BC08DE">
        <w:rPr>
          <w:rFonts w:cs="Tahoma"/>
          <w:color w:val="000000"/>
          <w:lang w:eastAsia="ar-SA"/>
        </w:rPr>
        <w:t>Auxiliary members as needed</w:t>
      </w:r>
    </w:p>
    <w:p w14:paraId="70B122EC" w14:textId="77777777" w:rsidR="007C722A" w:rsidRPr="00BC08DE" w:rsidRDefault="007C722A" w:rsidP="007C722A">
      <w:pPr>
        <w:widowControl w:val="0"/>
        <w:autoSpaceDE w:val="0"/>
        <w:autoSpaceDN w:val="0"/>
        <w:adjustRightInd w:val="0"/>
        <w:spacing w:after="0" w:line="275" w:lineRule="exact"/>
        <w:rPr>
          <w:rFonts w:cs="Tahoma"/>
          <w:color w:val="000000"/>
          <w:lang w:eastAsia="ar-SA"/>
        </w:rPr>
      </w:pPr>
    </w:p>
    <w:p w14:paraId="5695B098" w14:textId="77777777" w:rsidR="007C722A" w:rsidRPr="00BC08DE" w:rsidRDefault="007C722A" w:rsidP="007C722A">
      <w:pPr>
        <w:widowControl w:val="0"/>
        <w:autoSpaceDE w:val="0"/>
        <w:autoSpaceDN w:val="0"/>
        <w:adjustRightInd w:val="0"/>
        <w:spacing w:after="0" w:line="240" w:lineRule="auto"/>
        <w:rPr>
          <w:rFonts w:cs="Tahoma"/>
          <w:color w:val="000000"/>
          <w:lang w:eastAsia="ar-SA"/>
        </w:rPr>
      </w:pPr>
      <w:r w:rsidRPr="00BC08DE">
        <w:rPr>
          <w:rFonts w:cs="Tahoma"/>
          <w:color w:val="000000"/>
          <w:lang w:eastAsia="ar-SA"/>
        </w:rPr>
        <w:t xml:space="preserve">      External Contacts (as needed)</w:t>
      </w:r>
    </w:p>
    <w:p w14:paraId="47A4909C" w14:textId="77777777" w:rsidR="007C722A" w:rsidRPr="00BC08DE" w:rsidRDefault="007C722A" w:rsidP="007C722A">
      <w:pPr>
        <w:widowControl w:val="0"/>
        <w:overflowPunct w:val="0"/>
        <w:autoSpaceDE w:val="0"/>
        <w:autoSpaceDN w:val="0"/>
        <w:adjustRightInd w:val="0"/>
        <w:spacing w:after="0" w:line="251" w:lineRule="auto"/>
        <w:ind w:left="720" w:right="6780"/>
        <w:rPr>
          <w:rFonts w:cs="Tahoma"/>
          <w:color w:val="000000"/>
          <w:lang w:eastAsia="ar-SA"/>
        </w:rPr>
      </w:pPr>
      <w:r w:rsidRPr="00BC08DE">
        <w:rPr>
          <w:rFonts w:cs="Tahoma"/>
          <w:color w:val="000000"/>
          <w:lang w:eastAsia="ar-SA"/>
        </w:rPr>
        <w:t>Merchant Provider Card Brands</w:t>
      </w:r>
    </w:p>
    <w:p w14:paraId="0F4C7EE6" w14:textId="77777777" w:rsidR="007C722A" w:rsidRPr="00BC08DE" w:rsidRDefault="007C722A" w:rsidP="007C722A">
      <w:pPr>
        <w:widowControl w:val="0"/>
        <w:autoSpaceDE w:val="0"/>
        <w:autoSpaceDN w:val="0"/>
        <w:adjustRightInd w:val="0"/>
        <w:spacing w:after="0" w:line="239" w:lineRule="auto"/>
        <w:ind w:left="720"/>
        <w:rPr>
          <w:rFonts w:cs="Tahoma"/>
          <w:color w:val="000000"/>
          <w:lang w:eastAsia="ar-SA"/>
        </w:rPr>
      </w:pPr>
      <w:r w:rsidRPr="00BC08DE">
        <w:rPr>
          <w:rFonts w:cs="Tahoma"/>
          <w:color w:val="000000"/>
          <w:lang w:eastAsia="ar-SA"/>
        </w:rPr>
        <w:t>Internet Service Provider (if applicable)</w:t>
      </w:r>
    </w:p>
    <w:p w14:paraId="04AD0950" w14:textId="77777777" w:rsidR="007C722A" w:rsidRPr="00BC08DE" w:rsidRDefault="007C722A" w:rsidP="007C722A">
      <w:pPr>
        <w:widowControl w:val="0"/>
        <w:overflowPunct w:val="0"/>
        <w:autoSpaceDE w:val="0"/>
        <w:autoSpaceDN w:val="0"/>
        <w:adjustRightInd w:val="0"/>
        <w:spacing w:after="0" w:line="240" w:lineRule="auto"/>
        <w:ind w:left="720" w:right="3680"/>
        <w:jc w:val="both"/>
        <w:rPr>
          <w:rFonts w:cs="Tahoma"/>
          <w:color w:val="000000"/>
          <w:lang w:eastAsia="ar-SA"/>
        </w:rPr>
      </w:pPr>
      <w:r w:rsidRPr="00BC08DE">
        <w:rPr>
          <w:rFonts w:cs="Tahoma"/>
          <w:color w:val="000000"/>
          <w:lang w:eastAsia="ar-SA"/>
        </w:rPr>
        <w:t>Internet Service Provider of Intruder (if applicable) Communication Carriers (local and long distance) Business Partners</w:t>
      </w:r>
    </w:p>
    <w:p w14:paraId="7D4AE7AC" w14:textId="77777777" w:rsidR="007C722A" w:rsidRPr="00BC08DE" w:rsidRDefault="007C722A" w:rsidP="007C722A">
      <w:pPr>
        <w:widowControl w:val="0"/>
        <w:autoSpaceDE w:val="0"/>
        <w:autoSpaceDN w:val="0"/>
        <w:adjustRightInd w:val="0"/>
        <w:spacing w:after="0" w:line="213" w:lineRule="auto"/>
        <w:ind w:left="720"/>
        <w:rPr>
          <w:rFonts w:cs="Tahoma"/>
          <w:color w:val="000000"/>
          <w:lang w:eastAsia="ar-SA"/>
        </w:rPr>
      </w:pPr>
      <w:r w:rsidRPr="00BC08DE">
        <w:rPr>
          <w:rFonts w:cs="Tahoma"/>
          <w:color w:val="000000"/>
          <w:lang w:eastAsia="ar-SA"/>
        </w:rPr>
        <w:t>Insurance Carrier</w:t>
      </w:r>
    </w:p>
    <w:p w14:paraId="3DA6B8BB" w14:textId="77777777" w:rsidR="007C722A" w:rsidRPr="00BC08DE" w:rsidRDefault="007C722A" w:rsidP="007C722A">
      <w:pPr>
        <w:widowControl w:val="0"/>
        <w:overflowPunct w:val="0"/>
        <w:autoSpaceDE w:val="0"/>
        <w:autoSpaceDN w:val="0"/>
        <w:adjustRightInd w:val="0"/>
        <w:spacing w:after="0" w:line="221" w:lineRule="auto"/>
        <w:ind w:left="720" w:right="1540"/>
        <w:rPr>
          <w:rFonts w:cs="Tahoma"/>
          <w:color w:val="000000"/>
          <w:lang w:eastAsia="ar-SA"/>
        </w:rPr>
      </w:pPr>
      <w:r w:rsidRPr="00BC08DE">
        <w:rPr>
          <w:rFonts w:cs="Tahoma"/>
          <w:color w:val="000000"/>
          <w:lang w:eastAsia="ar-SA"/>
        </w:rPr>
        <w:t xml:space="preserve">External Response Team as applicable (CERT Coordination </w:t>
      </w:r>
      <w:proofErr w:type="spellStart"/>
      <w:r w:rsidRPr="00BC08DE">
        <w:rPr>
          <w:rFonts w:cs="Tahoma"/>
          <w:color w:val="000000"/>
          <w:lang w:eastAsia="ar-SA"/>
        </w:rPr>
        <w:t>Center</w:t>
      </w:r>
      <w:proofErr w:type="spellEnd"/>
      <w:r w:rsidRPr="00BC08DE">
        <w:rPr>
          <w:rFonts w:cs="Tahoma"/>
        </w:rPr>
        <w:fldChar w:fldCharType="begin"/>
      </w:r>
      <w:r w:rsidRPr="0032287B">
        <w:rPr>
          <w:rFonts w:cs="Tahoma"/>
        </w:rPr>
        <w:instrText>HYPERLINK \l "page1"</w:instrText>
      </w:r>
      <w:r w:rsidRPr="00BC08DE">
        <w:rPr>
          <w:rFonts w:cs="Tahoma"/>
        </w:rPr>
      </w:r>
      <w:r w:rsidRPr="00BC08DE">
        <w:rPr>
          <w:rFonts w:cs="Tahoma"/>
        </w:rPr>
        <w:fldChar w:fldCharType="separate"/>
      </w:r>
      <w:r w:rsidRPr="00BC08DE">
        <w:rPr>
          <w:rFonts w:cs="Tahoma"/>
          <w:color w:val="000000"/>
          <w:lang w:eastAsia="ar-SA"/>
        </w:rPr>
        <w:t xml:space="preserve"> </w:t>
      </w:r>
      <w:r w:rsidRPr="00BC08DE">
        <w:rPr>
          <w:rFonts w:cs="Tahoma"/>
          <w:color w:val="000000"/>
          <w:lang w:eastAsia="ar-SA"/>
        </w:rPr>
        <w:fldChar w:fldCharType="end"/>
      </w:r>
      <w:r w:rsidRPr="00BC08DE">
        <w:rPr>
          <w:rFonts w:cs="Tahoma"/>
          <w:color w:val="000000"/>
          <w:lang w:eastAsia="ar-SA"/>
        </w:rPr>
        <w:t>1, etc) Law Enforcement Agencies as applicable inn local jurisdiction</w:t>
      </w:r>
    </w:p>
    <w:p w14:paraId="4009B287" w14:textId="77777777" w:rsidR="00AE2DCB" w:rsidRPr="00BC08DE" w:rsidRDefault="00AE2DCB" w:rsidP="00AE2DCB">
      <w:pPr>
        <w:widowControl w:val="0"/>
        <w:autoSpaceDE w:val="0"/>
        <w:autoSpaceDN w:val="0"/>
        <w:adjustRightInd w:val="0"/>
        <w:spacing w:after="0" w:line="236" w:lineRule="exact"/>
        <w:rPr>
          <w:rFonts w:cs="Tahoma"/>
          <w:color w:val="000000"/>
          <w:lang w:eastAsia="ar-SA"/>
        </w:rPr>
      </w:pPr>
    </w:p>
    <w:p w14:paraId="4F12C1A7" w14:textId="77777777" w:rsidR="00AE2DCB" w:rsidRPr="00BC08DE" w:rsidRDefault="00AE2DCB" w:rsidP="00AE2DCB">
      <w:pPr>
        <w:widowControl w:val="0"/>
        <w:autoSpaceDE w:val="0"/>
        <w:autoSpaceDN w:val="0"/>
        <w:adjustRightInd w:val="0"/>
        <w:spacing w:after="0" w:line="240" w:lineRule="auto"/>
        <w:rPr>
          <w:rFonts w:cs="Tahoma"/>
          <w:color w:val="000000"/>
          <w:lang w:eastAsia="ar-SA"/>
        </w:rPr>
      </w:pPr>
      <w:r w:rsidRPr="00BC08DE">
        <w:rPr>
          <w:rFonts w:cs="Tahoma"/>
          <w:color w:val="000000"/>
          <w:lang w:eastAsia="ar-SA"/>
        </w:rPr>
        <w:t>In response to a systems compromise, the PCI Response Team and designees will:</w:t>
      </w:r>
    </w:p>
    <w:p w14:paraId="1D9C10FE" w14:textId="77777777" w:rsidR="00AE2DCB" w:rsidRPr="00BC08DE" w:rsidRDefault="00AE2DCB" w:rsidP="00AE2DCB">
      <w:pPr>
        <w:widowControl w:val="0"/>
        <w:autoSpaceDE w:val="0"/>
        <w:autoSpaceDN w:val="0"/>
        <w:adjustRightInd w:val="0"/>
        <w:spacing w:after="0" w:line="276" w:lineRule="exact"/>
        <w:rPr>
          <w:rFonts w:cs="Tahoma"/>
          <w:color w:val="000000"/>
          <w:lang w:eastAsia="ar-SA"/>
        </w:rPr>
      </w:pPr>
    </w:p>
    <w:p w14:paraId="07449447" w14:textId="77777777" w:rsidR="00AE2DCB" w:rsidRPr="00BC08DE" w:rsidRDefault="00AE2DCB" w:rsidP="00AE2DCB">
      <w:pPr>
        <w:widowControl w:val="0"/>
        <w:numPr>
          <w:ilvl w:val="0"/>
          <w:numId w:val="34"/>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Ensure compromised system/s is isolated on/from the network. </w:t>
      </w:r>
    </w:p>
    <w:p w14:paraId="6CF91D84" w14:textId="77777777" w:rsidR="00AE2DCB" w:rsidRPr="00BC08DE" w:rsidRDefault="00AE2DCB" w:rsidP="00AE2DCB">
      <w:pPr>
        <w:widowControl w:val="0"/>
        <w:numPr>
          <w:ilvl w:val="0"/>
          <w:numId w:val="34"/>
        </w:numPr>
        <w:overflowPunct w:val="0"/>
        <w:autoSpaceDE w:val="0"/>
        <w:autoSpaceDN w:val="0"/>
        <w:adjustRightInd w:val="0"/>
        <w:spacing w:after="0" w:line="241" w:lineRule="auto"/>
        <w:ind w:right="400"/>
        <w:jc w:val="both"/>
        <w:rPr>
          <w:rFonts w:cs="Tahoma"/>
          <w:color w:val="000000"/>
          <w:lang w:eastAsia="ar-SA"/>
        </w:rPr>
      </w:pPr>
      <w:r w:rsidRPr="00BC08DE">
        <w:rPr>
          <w:rFonts w:cs="Tahoma"/>
          <w:color w:val="000000"/>
          <w:lang w:eastAsia="ar-SA"/>
        </w:rPr>
        <w:t xml:space="preserve">Gather, review and </w:t>
      </w:r>
      <w:proofErr w:type="spellStart"/>
      <w:r w:rsidRPr="00BC08DE">
        <w:rPr>
          <w:rFonts w:cs="Tahoma"/>
          <w:color w:val="000000"/>
          <w:lang w:eastAsia="ar-SA"/>
        </w:rPr>
        <w:t>analyze</w:t>
      </w:r>
      <w:proofErr w:type="spellEnd"/>
      <w:r w:rsidRPr="00BC08DE">
        <w:rPr>
          <w:rFonts w:cs="Tahoma"/>
          <w:color w:val="000000"/>
          <w:lang w:eastAsia="ar-SA"/>
        </w:rPr>
        <w:t xml:space="preserve"> the logs and related information from various central and local safeguards and security controls </w:t>
      </w:r>
    </w:p>
    <w:p w14:paraId="2BEE33DC" w14:textId="77777777" w:rsidR="00AE2DCB" w:rsidRPr="00BC08DE" w:rsidRDefault="00AE2DCB" w:rsidP="00AE2DCB">
      <w:pPr>
        <w:widowControl w:val="0"/>
        <w:numPr>
          <w:ilvl w:val="0"/>
          <w:numId w:val="34"/>
        </w:numPr>
        <w:overflowPunct w:val="0"/>
        <w:autoSpaceDE w:val="0"/>
        <w:autoSpaceDN w:val="0"/>
        <w:adjustRightInd w:val="0"/>
        <w:spacing w:after="0" w:line="238" w:lineRule="auto"/>
        <w:jc w:val="both"/>
        <w:rPr>
          <w:rFonts w:cs="Tahoma"/>
          <w:color w:val="000000"/>
          <w:lang w:eastAsia="ar-SA"/>
        </w:rPr>
      </w:pPr>
      <w:r w:rsidRPr="00BC08DE">
        <w:rPr>
          <w:rFonts w:cs="Tahoma"/>
          <w:color w:val="000000"/>
          <w:lang w:eastAsia="ar-SA"/>
        </w:rPr>
        <w:t xml:space="preserve">Conduct appropriate forensic analysis of compromised system. </w:t>
      </w:r>
    </w:p>
    <w:p w14:paraId="6C484FC4" w14:textId="77777777" w:rsidR="00AE2DCB" w:rsidRPr="00BC08DE" w:rsidRDefault="00AE2DCB" w:rsidP="00AE2DCB">
      <w:pPr>
        <w:widowControl w:val="0"/>
        <w:numPr>
          <w:ilvl w:val="0"/>
          <w:numId w:val="34"/>
        </w:numPr>
        <w:overflowPunct w:val="0"/>
        <w:autoSpaceDE w:val="0"/>
        <w:autoSpaceDN w:val="0"/>
        <w:adjustRightInd w:val="0"/>
        <w:spacing w:after="0" w:line="238" w:lineRule="auto"/>
        <w:ind w:hanging="359"/>
        <w:jc w:val="both"/>
        <w:rPr>
          <w:rFonts w:cs="Tahoma"/>
          <w:color w:val="000000"/>
          <w:lang w:eastAsia="ar-SA"/>
        </w:rPr>
      </w:pPr>
      <w:r w:rsidRPr="00BC08DE">
        <w:rPr>
          <w:rFonts w:cs="Tahoma"/>
          <w:color w:val="000000"/>
          <w:lang w:eastAsia="ar-SA"/>
        </w:rPr>
        <w:t xml:space="preserve">Contact internal and external departments and entities as appropriate. </w:t>
      </w:r>
    </w:p>
    <w:p w14:paraId="2D291208" w14:textId="77777777" w:rsidR="00AE2DCB" w:rsidRPr="00BC08DE" w:rsidRDefault="00AE2DCB" w:rsidP="00AE2DCB">
      <w:pPr>
        <w:widowControl w:val="0"/>
        <w:numPr>
          <w:ilvl w:val="0"/>
          <w:numId w:val="34"/>
        </w:numPr>
        <w:overflowPunct w:val="0"/>
        <w:autoSpaceDE w:val="0"/>
        <w:autoSpaceDN w:val="0"/>
        <w:adjustRightInd w:val="0"/>
        <w:spacing w:after="0" w:line="241" w:lineRule="auto"/>
        <w:ind w:hanging="359"/>
        <w:jc w:val="both"/>
        <w:rPr>
          <w:rFonts w:cs="Tahoma"/>
          <w:color w:val="000000"/>
          <w:lang w:eastAsia="ar-SA"/>
        </w:rPr>
      </w:pPr>
      <w:r w:rsidRPr="00BC08DE">
        <w:rPr>
          <w:rFonts w:cs="Tahoma"/>
          <w:color w:val="000000"/>
          <w:lang w:eastAsia="ar-SA"/>
        </w:rPr>
        <w:t xml:space="preserve">Make forensic and log analysis available to appropriate law enforcement or card industry security personnel, as required. </w:t>
      </w:r>
    </w:p>
    <w:p w14:paraId="1BA59241" w14:textId="77777777" w:rsidR="00AE2DCB" w:rsidRPr="00BC08DE" w:rsidRDefault="00AE2DCB" w:rsidP="00AE2DCB">
      <w:pPr>
        <w:widowControl w:val="0"/>
        <w:numPr>
          <w:ilvl w:val="0"/>
          <w:numId w:val="34"/>
        </w:numPr>
        <w:overflowPunct w:val="0"/>
        <w:autoSpaceDE w:val="0"/>
        <w:autoSpaceDN w:val="0"/>
        <w:adjustRightInd w:val="0"/>
        <w:spacing w:after="0" w:line="241" w:lineRule="auto"/>
        <w:ind w:hanging="359"/>
        <w:jc w:val="both"/>
        <w:rPr>
          <w:rFonts w:cs="Tahoma"/>
          <w:color w:val="000000"/>
          <w:lang w:eastAsia="ar-SA"/>
        </w:rPr>
      </w:pPr>
      <w:r w:rsidRPr="00BC08DE">
        <w:rPr>
          <w:rFonts w:cs="Tahoma"/>
          <w:color w:val="000000"/>
          <w:lang w:eastAsia="ar-SA"/>
        </w:rPr>
        <w:t>Assist law enforcement and card industry security personnel in investigative processes, including in prosecutions.</w:t>
      </w:r>
    </w:p>
    <w:p w14:paraId="39E876D2" w14:textId="77777777" w:rsidR="00AE2DCB" w:rsidRPr="0032287B" w:rsidRDefault="00AE2DCB" w:rsidP="00AE2DCB">
      <w:pPr>
        <w:pStyle w:val="Default"/>
        <w:tabs>
          <w:tab w:val="num" w:pos="720"/>
        </w:tabs>
        <w:spacing w:after="101"/>
        <w:ind w:left="720" w:hanging="360"/>
        <w:jc w:val="both"/>
        <w:rPr>
          <w:rFonts w:ascii="Tahoma" w:hAnsi="Tahoma" w:cs="Tahoma"/>
          <w:sz w:val="22"/>
          <w:szCs w:val="22"/>
          <w:lang w:eastAsia="ar-SA"/>
        </w:rPr>
      </w:pPr>
    </w:p>
    <w:p w14:paraId="26231A67" w14:textId="6D1B158F" w:rsidR="00AE2DCB" w:rsidRPr="00BC08DE" w:rsidRDefault="00AE2DCB" w:rsidP="00AE2DCB">
      <w:pPr>
        <w:widowControl w:val="0"/>
        <w:overflowPunct w:val="0"/>
        <w:autoSpaceDE w:val="0"/>
        <w:autoSpaceDN w:val="0"/>
        <w:adjustRightInd w:val="0"/>
        <w:spacing w:after="0" w:line="258" w:lineRule="auto"/>
        <w:ind w:right="520"/>
        <w:rPr>
          <w:rFonts w:cs="Tahoma"/>
          <w:color w:val="000000"/>
          <w:lang w:eastAsia="ar-SA"/>
        </w:rPr>
      </w:pPr>
      <w:r w:rsidRPr="00BC08DE">
        <w:rPr>
          <w:rFonts w:cs="Tahoma"/>
          <w:color w:val="000000"/>
          <w:lang w:eastAsia="ar-SA"/>
        </w:rPr>
        <w:t xml:space="preserve">The credit card companies have individually specific requirements </w:t>
      </w:r>
      <w:r w:rsidR="002529C3" w:rsidRPr="00BC08DE">
        <w:rPr>
          <w:rFonts w:cs="Tahoma"/>
          <w:color w:val="000000"/>
          <w:lang w:eastAsia="ar-SA"/>
        </w:rPr>
        <w:t xml:space="preserve">that </w:t>
      </w:r>
      <w:r w:rsidRPr="00BC08DE">
        <w:rPr>
          <w:rFonts w:cs="Tahoma"/>
          <w:color w:val="000000"/>
          <w:lang w:eastAsia="ar-SA"/>
        </w:rPr>
        <w:t xml:space="preserve">the Response Team must address in reporting suspected or confirmed breaches of cardholder data. See </w:t>
      </w:r>
      <w:r w:rsidR="004C127A" w:rsidRPr="00BC08DE">
        <w:rPr>
          <w:rFonts w:cs="Tahoma"/>
          <w:color w:val="000000"/>
          <w:lang w:eastAsia="ar-SA"/>
        </w:rPr>
        <w:t>below</w:t>
      </w:r>
      <w:r w:rsidRPr="00BC08DE">
        <w:rPr>
          <w:rFonts w:cs="Tahoma"/>
          <w:color w:val="000000"/>
          <w:lang w:eastAsia="ar-SA"/>
        </w:rPr>
        <w:t xml:space="preserve"> for these requirements.</w:t>
      </w:r>
    </w:p>
    <w:p w14:paraId="2BB8992B" w14:textId="77777777" w:rsidR="00AE2DCB" w:rsidRPr="00BC08DE" w:rsidRDefault="00AE2DCB" w:rsidP="00AE2DCB">
      <w:pPr>
        <w:widowControl w:val="0"/>
        <w:autoSpaceDE w:val="0"/>
        <w:autoSpaceDN w:val="0"/>
        <w:adjustRightInd w:val="0"/>
        <w:spacing w:after="0" w:line="219" w:lineRule="exact"/>
        <w:rPr>
          <w:rFonts w:cs="Tahoma"/>
          <w:color w:val="000000"/>
          <w:lang w:eastAsia="ar-SA"/>
        </w:rPr>
      </w:pPr>
    </w:p>
    <w:p w14:paraId="63D8BF7D" w14:textId="77777777" w:rsidR="00090105" w:rsidRPr="00BC08DE" w:rsidRDefault="00090105" w:rsidP="00090105">
      <w:pPr>
        <w:spacing w:after="0" w:line="240" w:lineRule="auto"/>
        <w:rPr>
          <w:rFonts w:cs="Tahoma"/>
          <w:color w:val="000000"/>
          <w:lang w:eastAsia="ar-SA"/>
        </w:rPr>
      </w:pPr>
      <w:r w:rsidRPr="00BC08DE">
        <w:rPr>
          <w:rFonts w:cs="Tahoma"/>
          <w:color w:val="000000"/>
          <w:lang w:eastAsia="ar-SA"/>
        </w:rPr>
        <w:t xml:space="preserve">Incident Response notifications to various card schemes  </w:t>
      </w:r>
    </w:p>
    <w:p w14:paraId="0D371972" w14:textId="77777777" w:rsidR="00090105" w:rsidRPr="00BC08DE" w:rsidRDefault="00090105" w:rsidP="00090105">
      <w:pPr>
        <w:pStyle w:val="Default"/>
        <w:rPr>
          <w:rFonts w:ascii="Tahoma" w:hAnsi="Tahoma" w:cs="Tahoma"/>
          <w:sz w:val="22"/>
          <w:szCs w:val="22"/>
        </w:rPr>
      </w:pPr>
    </w:p>
    <w:p w14:paraId="15D7E7A2" w14:textId="77777777" w:rsidR="00090105" w:rsidRPr="00BC08DE" w:rsidRDefault="00090105" w:rsidP="00090105">
      <w:pPr>
        <w:pStyle w:val="Default"/>
        <w:numPr>
          <w:ilvl w:val="0"/>
          <w:numId w:val="19"/>
        </w:numPr>
        <w:spacing w:after="150"/>
        <w:rPr>
          <w:rFonts w:ascii="Tahoma" w:hAnsi="Tahoma" w:cs="Tahoma"/>
          <w:sz w:val="22"/>
          <w:szCs w:val="22"/>
        </w:rPr>
      </w:pPr>
      <w:r w:rsidRPr="00BC08DE">
        <w:rPr>
          <w:rFonts w:ascii="Tahoma" w:hAnsi="Tahoma" w:cs="Tahoma"/>
          <w:sz w:val="22"/>
          <w:szCs w:val="22"/>
        </w:rPr>
        <w:t xml:space="preserve">In the event of a suspected security breach, alert the information security officer or your line manager immediately.  </w:t>
      </w:r>
    </w:p>
    <w:p w14:paraId="16DDF4B1" w14:textId="77777777" w:rsidR="00090105" w:rsidRPr="00BC08DE" w:rsidRDefault="00090105" w:rsidP="00090105">
      <w:pPr>
        <w:pStyle w:val="Default"/>
        <w:numPr>
          <w:ilvl w:val="0"/>
          <w:numId w:val="19"/>
        </w:numPr>
        <w:spacing w:after="150"/>
        <w:rPr>
          <w:rFonts w:ascii="Tahoma" w:hAnsi="Tahoma" w:cs="Tahoma"/>
          <w:sz w:val="22"/>
          <w:szCs w:val="22"/>
        </w:rPr>
      </w:pPr>
      <w:r w:rsidRPr="00BC08DE">
        <w:rPr>
          <w:rFonts w:ascii="Tahoma" w:hAnsi="Tahoma" w:cs="Tahoma"/>
          <w:sz w:val="22"/>
          <w:szCs w:val="22"/>
        </w:rPr>
        <w:t xml:space="preserve">The security officer will carry out an initial investigation of the suspected security breach.  </w:t>
      </w:r>
    </w:p>
    <w:p w14:paraId="5C00DEAD" w14:textId="77777777" w:rsidR="00090105" w:rsidRPr="00BC08DE" w:rsidRDefault="00090105" w:rsidP="00090105">
      <w:pPr>
        <w:pStyle w:val="Default"/>
        <w:numPr>
          <w:ilvl w:val="0"/>
          <w:numId w:val="19"/>
        </w:numPr>
        <w:rPr>
          <w:rFonts w:ascii="Tahoma" w:hAnsi="Tahoma" w:cs="Tahoma"/>
          <w:sz w:val="22"/>
          <w:szCs w:val="22"/>
        </w:rPr>
      </w:pPr>
      <w:r w:rsidRPr="00BC08DE">
        <w:rPr>
          <w:rFonts w:ascii="Tahoma" w:hAnsi="Tahoma" w:cs="Tahoma"/>
          <w:sz w:val="22"/>
          <w:szCs w:val="22"/>
        </w:rPr>
        <w:t xml:space="preserve">Upon confirmation that a security breach has occurred, the security officer will alert management and begin informing all relevant parties that may be affected by the compromise.   </w:t>
      </w:r>
    </w:p>
    <w:p w14:paraId="286B6B6A" w14:textId="77777777" w:rsidR="00090105" w:rsidRPr="00BC08DE" w:rsidRDefault="00090105" w:rsidP="00090105">
      <w:pPr>
        <w:pStyle w:val="Default"/>
        <w:rPr>
          <w:rFonts w:ascii="Tahoma" w:hAnsi="Tahoma" w:cs="Tahoma"/>
          <w:sz w:val="22"/>
          <w:szCs w:val="22"/>
        </w:rPr>
      </w:pPr>
    </w:p>
    <w:p w14:paraId="3C048FCF" w14:textId="77777777" w:rsidR="00090105" w:rsidRPr="00BC08DE" w:rsidRDefault="00090105" w:rsidP="00090105">
      <w:pPr>
        <w:pStyle w:val="Default"/>
        <w:rPr>
          <w:rFonts w:ascii="Tahoma" w:hAnsi="Tahoma" w:cs="Tahoma"/>
          <w:b/>
          <w:sz w:val="22"/>
          <w:szCs w:val="22"/>
        </w:rPr>
      </w:pPr>
      <w:r w:rsidRPr="00BC08DE">
        <w:rPr>
          <w:rFonts w:ascii="Tahoma" w:hAnsi="Tahoma" w:cs="Tahoma"/>
          <w:sz w:val="22"/>
          <w:szCs w:val="22"/>
        </w:rPr>
        <w:t xml:space="preserve"> </w:t>
      </w:r>
      <w:r w:rsidRPr="00BC08DE">
        <w:rPr>
          <w:rFonts w:ascii="Tahoma" w:hAnsi="Tahoma" w:cs="Tahoma"/>
          <w:b/>
          <w:sz w:val="22"/>
          <w:szCs w:val="22"/>
        </w:rPr>
        <w:t>VISA Steps</w:t>
      </w:r>
    </w:p>
    <w:p w14:paraId="160DCAEC" w14:textId="77777777" w:rsidR="00090105" w:rsidRPr="00BC08DE" w:rsidRDefault="00090105" w:rsidP="00090105">
      <w:pPr>
        <w:pStyle w:val="Default"/>
        <w:rPr>
          <w:rFonts w:ascii="Tahoma" w:hAnsi="Tahoma" w:cs="Tahoma"/>
          <w:sz w:val="22"/>
          <w:szCs w:val="22"/>
        </w:rPr>
      </w:pPr>
    </w:p>
    <w:p w14:paraId="2A2E8798" w14:textId="77777777" w:rsidR="00090105" w:rsidRPr="00BC08DE" w:rsidRDefault="00090105" w:rsidP="00090105">
      <w:pPr>
        <w:pStyle w:val="Default"/>
        <w:ind w:left="360"/>
        <w:rPr>
          <w:rFonts w:ascii="Tahoma" w:hAnsi="Tahoma" w:cs="Tahoma"/>
          <w:sz w:val="22"/>
          <w:szCs w:val="22"/>
        </w:rPr>
      </w:pPr>
      <w:r w:rsidRPr="00BC08DE">
        <w:rPr>
          <w:rFonts w:ascii="Tahoma" w:hAnsi="Tahoma" w:cs="Tahoma"/>
          <w:sz w:val="22"/>
          <w:szCs w:val="22"/>
        </w:rPr>
        <w:t xml:space="preserve">If the data security compromise involves credit card account numbers, implement the following procedure: </w:t>
      </w:r>
    </w:p>
    <w:p w14:paraId="56148D1D" w14:textId="77777777" w:rsidR="00090105" w:rsidRPr="00BC08DE" w:rsidRDefault="00090105" w:rsidP="00090105">
      <w:pPr>
        <w:pStyle w:val="Default"/>
        <w:rPr>
          <w:rFonts w:ascii="Tahoma" w:hAnsi="Tahoma" w:cs="Tahoma"/>
          <w:sz w:val="22"/>
          <w:szCs w:val="22"/>
        </w:rPr>
      </w:pPr>
    </w:p>
    <w:p w14:paraId="6D766288" w14:textId="77777777" w:rsidR="00090105" w:rsidRPr="00BC08DE" w:rsidRDefault="00090105" w:rsidP="00090105">
      <w:pPr>
        <w:pStyle w:val="Default"/>
        <w:numPr>
          <w:ilvl w:val="0"/>
          <w:numId w:val="20"/>
        </w:numPr>
        <w:rPr>
          <w:rFonts w:ascii="Tahoma" w:hAnsi="Tahoma" w:cs="Tahoma"/>
          <w:sz w:val="22"/>
          <w:szCs w:val="22"/>
        </w:rPr>
      </w:pPr>
      <w:r w:rsidRPr="00BC08DE">
        <w:rPr>
          <w:rFonts w:ascii="Tahoma" w:hAnsi="Tahoma" w:cs="Tahoma"/>
          <w:sz w:val="22"/>
          <w:szCs w:val="22"/>
        </w:rPr>
        <w:t xml:space="preserve">Shut down any systems or processes involved in the breach to limit the extent, and prevent further exposure.  </w:t>
      </w:r>
    </w:p>
    <w:p w14:paraId="71AEE2CE" w14:textId="77777777" w:rsidR="00090105" w:rsidRPr="00BC08DE" w:rsidRDefault="00090105" w:rsidP="00090105">
      <w:pPr>
        <w:pStyle w:val="Default"/>
        <w:numPr>
          <w:ilvl w:val="0"/>
          <w:numId w:val="20"/>
        </w:numPr>
        <w:spacing w:after="96"/>
        <w:rPr>
          <w:rFonts w:ascii="Tahoma" w:hAnsi="Tahoma" w:cs="Tahoma"/>
          <w:sz w:val="22"/>
          <w:szCs w:val="22"/>
        </w:rPr>
      </w:pPr>
      <w:r w:rsidRPr="00BC08DE">
        <w:rPr>
          <w:rFonts w:ascii="Tahoma" w:hAnsi="Tahoma" w:cs="Tahoma"/>
          <w:sz w:val="22"/>
          <w:szCs w:val="22"/>
        </w:rPr>
        <w:t xml:space="preserve">Alert all affected parties and authorities such as the Merchant Bank (your Bank), Visa Fraud Control, and the law enforcement. </w:t>
      </w:r>
    </w:p>
    <w:p w14:paraId="5D3FEC26" w14:textId="77777777" w:rsidR="00090105" w:rsidRPr="00BC08DE" w:rsidRDefault="00090105" w:rsidP="00090105">
      <w:pPr>
        <w:pStyle w:val="Default"/>
        <w:numPr>
          <w:ilvl w:val="0"/>
          <w:numId w:val="20"/>
        </w:numPr>
        <w:spacing w:after="96"/>
        <w:rPr>
          <w:rFonts w:ascii="Tahoma" w:hAnsi="Tahoma" w:cs="Tahoma"/>
          <w:sz w:val="22"/>
          <w:szCs w:val="22"/>
        </w:rPr>
      </w:pPr>
      <w:r w:rsidRPr="00BC08DE">
        <w:rPr>
          <w:rFonts w:ascii="Tahoma" w:hAnsi="Tahoma" w:cs="Tahoma"/>
          <w:sz w:val="22"/>
          <w:szCs w:val="22"/>
        </w:rPr>
        <w:t xml:space="preserve">Provide details of all compromised or potentially compromised card numbers to Visa Fraud Control within 24 hrs.  </w:t>
      </w:r>
    </w:p>
    <w:p w14:paraId="78535C9F" w14:textId="77777777" w:rsidR="00090105" w:rsidRPr="00BC08DE" w:rsidRDefault="00090105" w:rsidP="00090105">
      <w:pPr>
        <w:pStyle w:val="Default"/>
        <w:numPr>
          <w:ilvl w:val="0"/>
          <w:numId w:val="20"/>
        </w:numPr>
        <w:rPr>
          <w:rFonts w:ascii="Tahoma" w:hAnsi="Tahoma" w:cs="Tahoma"/>
          <w:sz w:val="22"/>
          <w:szCs w:val="22"/>
        </w:rPr>
      </w:pPr>
      <w:r w:rsidRPr="00BC08DE">
        <w:rPr>
          <w:rFonts w:ascii="Tahoma" w:hAnsi="Tahoma" w:cs="Tahoma"/>
          <w:sz w:val="22"/>
          <w:szCs w:val="22"/>
        </w:rPr>
        <w:t xml:space="preserve">For more Information visit: http://usa.visa.com/business/accepting_visa/ops_risk_management/cisp_if_ compromised.html  </w:t>
      </w:r>
    </w:p>
    <w:p w14:paraId="31153267" w14:textId="77777777" w:rsidR="00090105" w:rsidRPr="00BC08DE" w:rsidRDefault="00090105" w:rsidP="00090105">
      <w:pPr>
        <w:pStyle w:val="Default"/>
        <w:ind w:left="360"/>
        <w:rPr>
          <w:rFonts w:ascii="Tahoma" w:hAnsi="Tahoma" w:cs="Tahoma"/>
          <w:sz w:val="22"/>
          <w:szCs w:val="22"/>
        </w:rPr>
      </w:pPr>
    </w:p>
    <w:p w14:paraId="153B6FF7" w14:textId="77777777" w:rsidR="00090105" w:rsidRPr="00BC08DE" w:rsidRDefault="00090105" w:rsidP="00090105">
      <w:pPr>
        <w:widowControl w:val="0"/>
        <w:autoSpaceDE w:val="0"/>
        <w:autoSpaceDN w:val="0"/>
        <w:adjustRightInd w:val="0"/>
        <w:spacing w:after="0" w:line="240" w:lineRule="auto"/>
        <w:rPr>
          <w:rFonts w:cs="Tahoma"/>
          <w:b/>
          <w:color w:val="000000"/>
          <w:lang w:eastAsia="ar-SA"/>
        </w:rPr>
      </w:pPr>
      <w:r w:rsidRPr="00BC08DE">
        <w:rPr>
          <w:rFonts w:cs="Tahoma"/>
          <w:b/>
          <w:color w:val="000000"/>
          <w:lang w:eastAsia="ar-SA"/>
        </w:rPr>
        <w:t>Visa Incident Report Template</w:t>
      </w:r>
    </w:p>
    <w:p w14:paraId="24430257" w14:textId="77777777" w:rsidR="00090105" w:rsidRPr="0032287B" w:rsidRDefault="00090105" w:rsidP="00090105">
      <w:pPr>
        <w:widowControl w:val="0"/>
        <w:autoSpaceDE w:val="0"/>
        <w:autoSpaceDN w:val="0"/>
        <w:adjustRightInd w:val="0"/>
        <w:spacing w:after="0" w:line="278" w:lineRule="exact"/>
        <w:rPr>
          <w:rFonts w:cs="Tahoma"/>
          <w:color w:val="000000"/>
          <w:lang w:eastAsia="ar-SA"/>
        </w:rPr>
      </w:pPr>
    </w:p>
    <w:p w14:paraId="39BD9281" w14:textId="77777777" w:rsidR="00090105" w:rsidRPr="00BC08DE" w:rsidRDefault="00090105" w:rsidP="00090105">
      <w:pPr>
        <w:pStyle w:val="Default"/>
        <w:tabs>
          <w:tab w:val="num" w:pos="720"/>
        </w:tabs>
        <w:spacing w:after="101"/>
        <w:ind w:left="720" w:hanging="360"/>
        <w:jc w:val="both"/>
        <w:rPr>
          <w:rFonts w:ascii="Tahoma" w:hAnsi="Tahoma" w:cs="Tahoma"/>
          <w:sz w:val="22"/>
          <w:szCs w:val="22"/>
          <w:lang w:eastAsia="ar-SA"/>
        </w:rPr>
      </w:pPr>
      <w:r w:rsidRPr="00BC08DE">
        <w:rPr>
          <w:rFonts w:ascii="Tahoma" w:hAnsi="Tahoma" w:cs="Tahoma"/>
          <w:sz w:val="22"/>
          <w:szCs w:val="22"/>
          <w:lang w:eastAsia="ar-SA"/>
        </w:rPr>
        <w:t>This report must be provided to VISA within 14 days after initial report of incident to VISA. The following report content and standards must be followed when completing the incident report. Incident report must be securely distributed to VISA and Merchant Bank. Visa will classify the report as “VISA Secret”*.</w:t>
      </w:r>
    </w:p>
    <w:p w14:paraId="38AA42F8" w14:textId="77777777" w:rsidR="00090105" w:rsidRPr="00BC08DE" w:rsidRDefault="00090105" w:rsidP="00796E24">
      <w:pPr>
        <w:pStyle w:val="ListParagraph"/>
        <w:widowControl w:val="0"/>
        <w:numPr>
          <w:ilvl w:val="0"/>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Executive Summary </w:t>
      </w:r>
    </w:p>
    <w:p w14:paraId="76D7F158" w14:textId="77777777" w:rsidR="00090105" w:rsidRPr="00BC08DE" w:rsidRDefault="00090105">
      <w:pPr>
        <w:widowControl w:val="0"/>
        <w:autoSpaceDE w:val="0"/>
        <w:autoSpaceDN w:val="0"/>
        <w:adjustRightInd w:val="0"/>
        <w:spacing w:after="0" w:line="4" w:lineRule="exact"/>
        <w:rPr>
          <w:rFonts w:cs="Tahoma"/>
          <w:color w:val="000000"/>
          <w:lang w:eastAsia="ar-SA"/>
        </w:rPr>
      </w:pPr>
    </w:p>
    <w:p w14:paraId="5552A139"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38" w:lineRule="auto"/>
        <w:jc w:val="both"/>
        <w:rPr>
          <w:rFonts w:cs="Tahoma"/>
          <w:color w:val="000000"/>
          <w:lang w:eastAsia="ar-SA"/>
        </w:rPr>
      </w:pPr>
      <w:r w:rsidRPr="00BC08DE">
        <w:rPr>
          <w:rFonts w:cs="Tahoma"/>
          <w:color w:val="000000"/>
          <w:lang w:eastAsia="ar-SA"/>
        </w:rPr>
        <w:t xml:space="preserve">Include overview of the incident </w:t>
      </w:r>
    </w:p>
    <w:p w14:paraId="5DFFE30B"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38" w:lineRule="auto"/>
        <w:jc w:val="both"/>
        <w:rPr>
          <w:rFonts w:cs="Tahoma"/>
          <w:color w:val="000000"/>
          <w:lang w:eastAsia="ar-SA"/>
        </w:rPr>
      </w:pPr>
      <w:r w:rsidRPr="00BC08DE">
        <w:rPr>
          <w:rFonts w:cs="Tahoma"/>
          <w:color w:val="000000"/>
          <w:lang w:eastAsia="ar-SA"/>
        </w:rPr>
        <w:t xml:space="preserve">Include RISK Level(High, Medium, Low) </w:t>
      </w:r>
    </w:p>
    <w:p w14:paraId="17E80697" w14:textId="77777777" w:rsidR="006D18A4" w:rsidRPr="00BC08DE" w:rsidRDefault="00090105" w:rsidP="00796E24">
      <w:pPr>
        <w:pStyle w:val="ListParagraph"/>
        <w:widowControl w:val="0"/>
        <w:numPr>
          <w:ilvl w:val="1"/>
          <w:numId w:val="51"/>
        </w:numPr>
        <w:overflowPunct w:val="0"/>
        <w:autoSpaceDE w:val="0"/>
        <w:autoSpaceDN w:val="0"/>
        <w:adjustRightInd w:val="0"/>
        <w:spacing w:after="0" w:line="241" w:lineRule="auto"/>
        <w:ind w:right="3640"/>
        <w:jc w:val="both"/>
        <w:rPr>
          <w:rFonts w:cs="Tahoma"/>
          <w:color w:val="000000"/>
          <w:lang w:eastAsia="ar-SA"/>
        </w:rPr>
      </w:pPr>
      <w:r w:rsidRPr="00BC08DE">
        <w:rPr>
          <w:rFonts w:cs="Tahoma"/>
          <w:color w:val="000000"/>
          <w:lang w:eastAsia="ar-SA"/>
        </w:rPr>
        <w:t xml:space="preserve">Determine if compromise has been contained </w:t>
      </w:r>
    </w:p>
    <w:p w14:paraId="3CB606F2" w14:textId="68A085C1" w:rsidR="00090105" w:rsidRPr="00BC08DE" w:rsidRDefault="00090105" w:rsidP="00796E24">
      <w:pPr>
        <w:pStyle w:val="ListParagraph"/>
        <w:widowControl w:val="0"/>
        <w:numPr>
          <w:ilvl w:val="0"/>
          <w:numId w:val="51"/>
        </w:numPr>
        <w:overflowPunct w:val="0"/>
        <w:autoSpaceDE w:val="0"/>
        <w:autoSpaceDN w:val="0"/>
        <w:adjustRightInd w:val="0"/>
        <w:spacing w:after="0" w:line="241" w:lineRule="auto"/>
        <w:ind w:right="3640"/>
        <w:jc w:val="both"/>
        <w:rPr>
          <w:rFonts w:cs="Tahoma"/>
          <w:color w:val="000000"/>
          <w:lang w:eastAsia="ar-SA"/>
        </w:rPr>
      </w:pPr>
      <w:r w:rsidRPr="00BC08DE">
        <w:rPr>
          <w:rFonts w:cs="Tahoma"/>
          <w:color w:val="000000"/>
          <w:lang w:eastAsia="ar-SA"/>
        </w:rPr>
        <w:t xml:space="preserve">Background </w:t>
      </w:r>
    </w:p>
    <w:p w14:paraId="2E35459C" w14:textId="71381ED1" w:rsidR="00090105" w:rsidRPr="00BC08DE" w:rsidRDefault="00090105" w:rsidP="00796E24">
      <w:pPr>
        <w:pStyle w:val="ListParagraph"/>
        <w:widowControl w:val="0"/>
        <w:numPr>
          <w:ilvl w:val="0"/>
          <w:numId w:val="51"/>
        </w:numPr>
        <w:overflowPunct w:val="0"/>
        <w:autoSpaceDE w:val="0"/>
        <w:autoSpaceDN w:val="0"/>
        <w:adjustRightInd w:val="0"/>
        <w:spacing w:after="0" w:line="238" w:lineRule="auto"/>
        <w:jc w:val="both"/>
        <w:rPr>
          <w:rFonts w:cs="Tahoma"/>
          <w:color w:val="000000"/>
          <w:lang w:eastAsia="ar-SA"/>
        </w:rPr>
      </w:pPr>
      <w:r w:rsidRPr="00BC08DE">
        <w:rPr>
          <w:rFonts w:cs="Tahoma"/>
          <w:color w:val="000000"/>
          <w:lang w:eastAsia="ar-SA"/>
        </w:rPr>
        <w:t xml:space="preserve">Initial Analysis </w:t>
      </w:r>
    </w:p>
    <w:p w14:paraId="4CBC4764" w14:textId="110332BD" w:rsidR="00090105" w:rsidRPr="00BC08DE" w:rsidRDefault="00090105" w:rsidP="00796E24">
      <w:pPr>
        <w:pStyle w:val="ListParagraph"/>
        <w:widowControl w:val="0"/>
        <w:numPr>
          <w:ilvl w:val="0"/>
          <w:numId w:val="51"/>
        </w:numPr>
        <w:autoSpaceDE w:val="0"/>
        <w:autoSpaceDN w:val="0"/>
        <w:adjustRightInd w:val="0"/>
        <w:spacing w:after="0" w:line="240" w:lineRule="auto"/>
        <w:rPr>
          <w:rFonts w:cs="Tahoma"/>
          <w:color w:val="000000"/>
          <w:lang w:eastAsia="ar-SA"/>
        </w:rPr>
      </w:pPr>
      <w:r w:rsidRPr="00BC08DE">
        <w:rPr>
          <w:rFonts w:cs="Tahoma"/>
          <w:color w:val="000000"/>
          <w:lang w:eastAsia="ar-SA"/>
        </w:rPr>
        <w:t>Investigative Procedures</w:t>
      </w:r>
    </w:p>
    <w:p w14:paraId="6E0B995F" w14:textId="77777777" w:rsidR="00090105" w:rsidRPr="00BC08DE" w:rsidRDefault="00090105">
      <w:pPr>
        <w:widowControl w:val="0"/>
        <w:autoSpaceDE w:val="0"/>
        <w:autoSpaceDN w:val="0"/>
        <w:adjustRightInd w:val="0"/>
        <w:spacing w:after="0" w:line="5" w:lineRule="exact"/>
        <w:rPr>
          <w:rFonts w:cs="Tahoma"/>
          <w:color w:val="000000"/>
          <w:lang w:eastAsia="ar-SA"/>
        </w:rPr>
      </w:pPr>
    </w:p>
    <w:p w14:paraId="5A374A2D" w14:textId="77777777" w:rsidR="006D18A4" w:rsidRPr="00BC08DE" w:rsidRDefault="00090105" w:rsidP="00796E24">
      <w:pPr>
        <w:pStyle w:val="ListParagraph"/>
        <w:widowControl w:val="0"/>
        <w:numPr>
          <w:ilvl w:val="1"/>
          <w:numId w:val="51"/>
        </w:numPr>
        <w:overflowPunct w:val="0"/>
        <w:autoSpaceDE w:val="0"/>
        <w:autoSpaceDN w:val="0"/>
        <w:adjustRightInd w:val="0"/>
        <w:spacing w:after="0" w:line="238" w:lineRule="auto"/>
        <w:ind w:right="3420"/>
        <w:jc w:val="both"/>
        <w:rPr>
          <w:rFonts w:cs="Tahoma"/>
          <w:color w:val="000000"/>
          <w:lang w:eastAsia="ar-SA"/>
        </w:rPr>
      </w:pPr>
      <w:r w:rsidRPr="00BC08DE">
        <w:rPr>
          <w:rFonts w:cs="Tahoma"/>
          <w:color w:val="000000"/>
          <w:lang w:eastAsia="ar-SA"/>
        </w:rPr>
        <w:t xml:space="preserve">Include forensic tools used during investigation </w:t>
      </w:r>
    </w:p>
    <w:p w14:paraId="4E07CDBE" w14:textId="42BE250C" w:rsidR="00090105" w:rsidRPr="00BC08DE" w:rsidRDefault="00090105" w:rsidP="00796E24">
      <w:pPr>
        <w:pStyle w:val="ListParagraph"/>
        <w:widowControl w:val="0"/>
        <w:numPr>
          <w:ilvl w:val="0"/>
          <w:numId w:val="51"/>
        </w:numPr>
        <w:overflowPunct w:val="0"/>
        <w:autoSpaceDE w:val="0"/>
        <w:autoSpaceDN w:val="0"/>
        <w:adjustRightInd w:val="0"/>
        <w:spacing w:after="0" w:line="238" w:lineRule="auto"/>
        <w:ind w:right="3420"/>
        <w:jc w:val="both"/>
        <w:rPr>
          <w:rFonts w:cs="Tahoma"/>
          <w:color w:val="000000"/>
          <w:lang w:eastAsia="ar-SA"/>
        </w:rPr>
      </w:pPr>
      <w:r w:rsidRPr="00BC08DE">
        <w:rPr>
          <w:rFonts w:cs="Tahoma"/>
          <w:color w:val="000000"/>
          <w:lang w:eastAsia="ar-SA"/>
        </w:rPr>
        <w:t xml:space="preserve">Findings </w:t>
      </w:r>
    </w:p>
    <w:p w14:paraId="1C6CD229"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Number of accounts at risk, identify those stores and compromised </w:t>
      </w:r>
    </w:p>
    <w:p w14:paraId="15C72419" w14:textId="77777777" w:rsidR="00090105" w:rsidRPr="00BC08DE" w:rsidRDefault="00090105">
      <w:pPr>
        <w:widowControl w:val="0"/>
        <w:autoSpaceDE w:val="0"/>
        <w:autoSpaceDN w:val="0"/>
        <w:adjustRightInd w:val="0"/>
        <w:spacing w:after="0" w:line="4" w:lineRule="exact"/>
        <w:rPr>
          <w:rFonts w:cs="Tahoma"/>
          <w:color w:val="000000"/>
          <w:lang w:eastAsia="ar-SA"/>
        </w:rPr>
      </w:pPr>
    </w:p>
    <w:p w14:paraId="13C08536"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38" w:lineRule="auto"/>
        <w:jc w:val="both"/>
        <w:rPr>
          <w:rFonts w:cs="Tahoma"/>
          <w:color w:val="000000"/>
          <w:lang w:eastAsia="ar-SA"/>
        </w:rPr>
      </w:pPr>
      <w:r w:rsidRPr="00BC08DE">
        <w:rPr>
          <w:rFonts w:cs="Tahoma"/>
          <w:color w:val="000000"/>
          <w:lang w:eastAsia="ar-SA"/>
        </w:rPr>
        <w:t xml:space="preserve">Type of account information at risk </w:t>
      </w:r>
    </w:p>
    <w:p w14:paraId="5BC32FF3"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Identify ALL systems </w:t>
      </w:r>
      <w:proofErr w:type="spellStart"/>
      <w:r w:rsidRPr="00BC08DE">
        <w:rPr>
          <w:rFonts w:cs="Tahoma"/>
          <w:color w:val="000000"/>
          <w:lang w:eastAsia="ar-SA"/>
        </w:rPr>
        <w:t>analyzed</w:t>
      </w:r>
      <w:proofErr w:type="spellEnd"/>
      <w:r w:rsidRPr="00BC08DE">
        <w:rPr>
          <w:rFonts w:cs="Tahoma"/>
          <w:color w:val="000000"/>
          <w:lang w:eastAsia="ar-SA"/>
        </w:rPr>
        <w:t xml:space="preserve">. Include the following: </w:t>
      </w:r>
    </w:p>
    <w:p w14:paraId="6A13541E" w14:textId="77777777" w:rsidR="00090105" w:rsidRPr="00BC08DE" w:rsidRDefault="00090105">
      <w:pPr>
        <w:widowControl w:val="0"/>
        <w:autoSpaceDE w:val="0"/>
        <w:autoSpaceDN w:val="0"/>
        <w:adjustRightInd w:val="0"/>
        <w:spacing w:after="0" w:line="11" w:lineRule="exact"/>
        <w:rPr>
          <w:rFonts w:cs="Tahoma"/>
          <w:color w:val="000000"/>
          <w:lang w:eastAsia="ar-SA"/>
        </w:rPr>
      </w:pPr>
    </w:p>
    <w:p w14:paraId="028EF0BF" w14:textId="77777777" w:rsidR="00090105" w:rsidRPr="00BC08DE" w:rsidRDefault="00090105" w:rsidP="00796E24">
      <w:pPr>
        <w:pStyle w:val="ListParagraph"/>
        <w:widowControl w:val="0"/>
        <w:numPr>
          <w:ilvl w:val="2"/>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Domain Name System (DNS) names </w:t>
      </w:r>
    </w:p>
    <w:p w14:paraId="40B68DCD" w14:textId="77777777" w:rsidR="00090105" w:rsidRPr="00BC08DE" w:rsidRDefault="00090105">
      <w:pPr>
        <w:widowControl w:val="0"/>
        <w:autoSpaceDE w:val="0"/>
        <w:autoSpaceDN w:val="0"/>
        <w:adjustRightInd w:val="0"/>
        <w:spacing w:after="0" w:line="18" w:lineRule="exact"/>
        <w:rPr>
          <w:rFonts w:cs="Tahoma"/>
          <w:color w:val="000000"/>
          <w:lang w:eastAsia="ar-SA"/>
        </w:rPr>
      </w:pPr>
    </w:p>
    <w:p w14:paraId="366AD714" w14:textId="77777777" w:rsidR="00090105" w:rsidRPr="00BC08DE" w:rsidRDefault="00090105" w:rsidP="00796E24">
      <w:pPr>
        <w:pStyle w:val="ListParagraph"/>
        <w:widowControl w:val="0"/>
        <w:numPr>
          <w:ilvl w:val="2"/>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Internet Protocol (IP) addresses </w:t>
      </w:r>
    </w:p>
    <w:p w14:paraId="3BC9F06F" w14:textId="77777777" w:rsidR="00090105" w:rsidRPr="00BC08DE" w:rsidRDefault="00090105">
      <w:pPr>
        <w:widowControl w:val="0"/>
        <w:autoSpaceDE w:val="0"/>
        <w:autoSpaceDN w:val="0"/>
        <w:adjustRightInd w:val="0"/>
        <w:spacing w:after="0" w:line="18" w:lineRule="exact"/>
        <w:rPr>
          <w:rFonts w:cs="Tahoma"/>
          <w:color w:val="000000"/>
          <w:lang w:eastAsia="ar-SA"/>
        </w:rPr>
      </w:pPr>
    </w:p>
    <w:p w14:paraId="4D19A7D1" w14:textId="77777777" w:rsidR="00090105" w:rsidRPr="00BC08DE" w:rsidRDefault="00090105" w:rsidP="00796E24">
      <w:pPr>
        <w:pStyle w:val="ListParagraph"/>
        <w:widowControl w:val="0"/>
        <w:numPr>
          <w:ilvl w:val="2"/>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Operating System (OS) version </w:t>
      </w:r>
    </w:p>
    <w:p w14:paraId="6C47E06E" w14:textId="77777777" w:rsidR="00090105" w:rsidRPr="00BC08DE" w:rsidRDefault="00090105">
      <w:pPr>
        <w:widowControl w:val="0"/>
        <w:autoSpaceDE w:val="0"/>
        <w:autoSpaceDN w:val="0"/>
        <w:adjustRightInd w:val="0"/>
        <w:spacing w:after="0" w:line="10" w:lineRule="exact"/>
        <w:rPr>
          <w:rFonts w:cs="Tahoma"/>
          <w:color w:val="000000"/>
          <w:lang w:eastAsia="ar-SA"/>
        </w:rPr>
      </w:pPr>
    </w:p>
    <w:p w14:paraId="1C79BE32" w14:textId="77777777" w:rsidR="00090105" w:rsidRPr="00BC08DE" w:rsidRDefault="00090105" w:rsidP="00796E24">
      <w:pPr>
        <w:pStyle w:val="ListParagraph"/>
        <w:widowControl w:val="0"/>
        <w:numPr>
          <w:ilvl w:val="2"/>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Function of system(s) </w:t>
      </w:r>
    </w:p>
    <w:p w14:paraId="05823CBD" w14:textId="77777777" w:rsidR="00090105" w:rsidRPr="00BC08DE" w:rsidRDefault="00090105">
      <w:pPr>
        <w:widowControl w:val="0"/>
        <w:autoSpaceDE w:val="0"/>
        <w:autoSpaceDN w:val="0"/>
        <w:adjustRightInd w:val="0"/>
        <w:spacing w:after="0" w:line="3" w:lineRule="exact"/>
        <w:rPr>
          <w:rFonts w:cs="Tahoma"/>
          <w:color w:val="000000"/>
          <w:lang w:eastAsia="ar-SA"/>
        </w:rPr>
      </w:pPr>
    </w:p>
    <w:p w14:paraId="7060D774"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Identify ALL compromised systems. Include the following: </w:t>
      </w:r>
    </w:p>
    <w:p w14:paraId="4E367134" w14:textId="77777777" w:rsidR="00090105" w:rsidRPr="00BC08DE" w:rsidRDefault="00090105">
      <w:pPr>
        <w:widowControl w:val="0"/>
        <w:autoSpaceDE w:val="0"/>
        <w:autoSpaceDN w:val="0"/>
        <w:adjustRightInd w:val="0"/>
        <w:spacing w:after="0" w:line="19" w:lineRule="exact"/>
        <w:rPr>
          <w:rFonts w:cs="Tahoma"/>
          <w:color w:val="000000"/>
          <w:lang w:eastAsia="ar-SA"/>
        </w:rPr>
      </w:pPr>
    </w:p>
    <w:p w14:paraId="19A1BFAB" w14:textId="77777777" w:rsidR="00090105" w:rsidRPr="00BC08DE" w:rsidRDefault="00090105" w:rsidP="00796E24">
      <w:pPr>
        <w:pStyle w:val="ListParagraph"/>
        <w:widowControl w:val="0"/>
        <w:numPr>
          <w:ilvl w:val="2"/>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DNS names </w:t>
      </w:r>
    </w:p>
    <w:p w14:paraId="6D42CC8C" w14:textId="77777777" w:rsidR="00090105" w:rsidRPr="00BC08DE" w:rsidRDefault="00090105">
      <w:pPr>
        <w:widowControl w:val="0"/>
        <w:autoSpaceDE w:val="0"/>
        <w:autoSpaceDN w:val="0"/>
        <w:adjustRightInd w:val="0"/>
        <w:spacing w:after="0" w:line="10" w:lineRule="exact"/>
        <w:rPr>
          <w:rFonts w:cs="Tahoma"/>
          <w:color w:val="000000"/>
          <w:lang w:eastAsia="ar-SA"/>
        </w:rPr>
      </w:pPr>
    </w:p>
    <w:p w14:paraId="36AE175D" w14:textId="77777777" w:rsidR="00090105" w:rsidRPr="00BC08DE" w:rsidRDefault="00090105" w:rsidP="00796E24">
      <w:pPr>
        <w:pStyle w:val="ListParagraph"/>
        <w:widowControl w:val="0"/>
        <w:numPr>
          <w:ilvl w:val="2"/>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IP addresses </w:t>
      </w:r>
    </w:p>
    <w:p w14:paraId="4FC3120B" w14:textId="77777777" w:rsidR="00090105" w:rsidRPr="00BC08DE" w:rsidRDefault="00090105">
      <w:pPr>
        <w:widowControl w:val="0"/>
        <w:autoSpaceDE w:val="0"/>
        <w:autoSpaceDN w:val="0"/>
        <w:adjustRightInd w:val="0"/>
        <w:spacing w:after="0" w:line="18" w:lineRule="exact"/>
        <w:rPr>
          <w:rFonts w:cs="Tahoma"/>
          <w:color w:val="000000"/>
          <w:lang w:eastAsia="ar-SA"/>
        </w:rPr>
      </w:pPr>
    </w:p>
    <w:p w14:paraId="0997FFE0" w14:textId="77777777" w:rsidR="00090105" w:rsidRPr="00BC08DE" w:rsidRDefault="00090105" w:rsidP="00796E24">
      <w:pPr>
        <w:pStyle w:val="ListParagraph"/>
        <w:widowControl w:val="0"/>
        <w:numPr>
          <w:ilvl w:val="2"/>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OS version </w:t>
      </w:r>
    </w:p>
    <w:p w14:paraId="273FD99E" w14:textId="77777777" w:rsidR="00090105" w:rsidRPr="00BC08DE" w:rsidRDefault="00090105">
      <w:pPr>
        <w:widowControl w:val="0"/>
        <w:autoSpaceDE w:val="0"/>
        <w:autoSpaceDN w:val="0"/>
        <w:adjustRightInd w:val="0"/>
        <w:spacing w:after="0" w:line="18" w:lineRule="exact"/>
        <w:rPr>
          <w:rFonts w:cs="Tahoma"/>
          <w:color w:val="000000"/>
          <w:lang w:eastAsia="ar-SA"/>
        </w:rPr>
      </w:pPr>
    </w:p>
    <w:p w14:paraId="578C4070" w14:textId="77777777" w:rsidR="00090105" w:rsidRPr="00BC08DE" w:rsidRDefault="00090105" w:rsidP="00796E24">
      <w:pPr>
        <w:pStyle w:val="ListParagraph"/>
        <w:widowControl w:val="0"/>
        <w:numPr>
          <w:ilvl w:val="2"/>
          <w:numId w:val="51"/>
        </w:numPr>
        <w:overflowPunct w:val="0"/>
        <w:autoSpaceDE w:val="0"/>
        <w:autoSpaceDN w:val="0"/>
        <w:adjustRightInd w:val="0"/>
        <w:spacing w:after="0" w:line="237" w:lineRule="auto"/>
        <w:jc w:val="both"/>
        <w:rPr>
          <w:rFonts w:cs="Tahoma"/>
          <w:color w:val="000000"/>
          <w:lang w:eastAsia="ar-SA"/>
        </w:rPr>
      </w:pPr>
      <w:r w:rsidRPr="00BC08DE">
        <w:rPr>
          <w:rFonts w:cs="Tahoma"/>
          <w:color w:val="000000"/>
          <w:lang w:eastAsia="ar-SA"/>
        </w:rPr>
        <w:t xml:space="preserve">Function of System(s) </w:t>
      </w:r>
    </w:p>
    <w:p w14:paraId="3A90F1D0"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Timeframe of compromise </w:t>
      </w:r>
    </w:p>
    <w:p w14:paraId="65998C55" w14:textId="77777777" w:rsidR="00090105" w:rsidRPr="00BC08DE" w:rsidRDefault="00090105">
      <w:pPr>
        <w:widowControl w:val="0"/>
        <w:autoSpaceDE w:val="0"/>
        <w:autoSpaceDN w:val="0"/>
        <w:adjustRightInd w:val="0"/>
        <w:spacing w:after="0" w:line="4" w:lineRule="exact"/>
        <w:rPr>
          <w:rFonts w:cs="Tahoma"/>
          <w:color w:val="000000"/>
          <w:lang w:eastAsia="ar-SA"/>
        </w:rPr>
      </w:pPr>
    </w:p>
    <w:p w14:paraId="4EA97591"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38" w:lineRule="auto"/>
        <w:jc w:val="both"/>
        <w:rPr>
          <w:rFonts w:cs="Tahoma"/>
          <w:color w:val="000000"/>
          <w:lang w:eastAsia="ar-SA"/>
        </w:rPr>
      </w:pPr>
      <w:r w:rsidRPr="00BC08DE">
        <w:rPr>
          <w:rFonts w:cs="Tahoma"/>
          <w:color w:val="000000"/>
          <w:lang w:eastAsia="ar-SA"/>
        </w:rPr>
        <w:t xml:space="preserve">Any data exported by intruder </w:t>
      </w:r>
    </w:p>
    <w:p w14:paraId="5610099A"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38" w:lineRule="auto"/>
        <w:jc w:val="both"/>
        <w:rPr>
          <w:rFonts w:cs="Tahoma"/>
          <w:color w:val="000000"/>
          <w:lang w:eastAsia="ar-SA"/>
        </w:rPr>
      </w:pPr>
      <w:r w:rsidRPr="00BC08DE">
        <w:rPr>
          <w:rFonts w:cs="Tahoma"/>
          <w:color w:val="000000"/>
          <w:lang w:eastAsia="ar-SA"/>
        </w:rPr>
        <w:t xml:space="preserve">Establish how and source of compromise </w:t>
      </w:r>
    </w:p>
    <w:p w14:paraId="404D2F30"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41" w:lineRule="auto"/>
        <w:ind w:right="100"/>
        <w:rPr>
          <w:rFonts w:cs="Tahoma"/>
          <w:color w:val="000000"/>
          <w:lang w:eastAsia="ar-SA"/>
        </w:rPr>
      </w:pPr>
      <w:r w:rsidRPr="00BC08DE">
        <w:rPr>
          <w:rFonts w:cs="Tahoma"/>
          <w:color w:val="000000"/>
          <w:lang w:eastAsia="ar-SA"/>
        </w:rPr>
        <w:t xml:space="preserve">Check all potential database locations to ensure that no CVV2, Track 1 or Track 2 data is stored anywhere, whether encrypted or unencrypted (e.g., duplicate or backup tables or databases, databases used in development, stage or testing environments, data on software engineers’ machines, etc.) </w:t>
      </w:r>
    </w:p>
    <w:p w14:paraId="6C1820E6" w14:textId="77777777" w:rsidR="00090105" w:rsidRPr="00BC08DE" w:rsidRDefault="00090105" w:rsidP="00796E24">
      <w:pPr>
        <w:pStyle w:val="ListParagraph"/>
        <w:widowControl w:val="0"/>
        <w:numPr>
          <w:ilvl w:val="1"/>
          <w:numId w:val="51"/>
        </w:numPr>
        <w:overflowPunct w:val="0"/>
        <w:autoSpaceDE w:val="0"/>
        <w:autoSpaceDN w:val="0"/>
        <w:adjustRightInd w:val="0"/>
        <w:spacing w:after="0" w:line="238" w:lineRule="auto"/>
        <w:jc w:val="both"/>
        <w:rPr>
          <w:rFonts w:cs="Tahoma"/>
          <w:color w:val="000000"/>
          <w:lang w:eastAsia="ar-SA"/>
        </w:rPr>
      </w:pPr>
      <w:r w:rsidRPr="00BC08DE">
        <w:rPr>
          <w:rFonts w:cs="Tahoma"/>
          <w:color w:val="000000"/>
          <w:lang w:eastAsia="ar-SA"/>
        </w:rPr>
        <w:t xml:space="preserve">If applicable, review </w:t>
      </w:r>
      <w:proofErr w:type="spellStart"/>
      <w:r w:rsidRPr="00BC08DE">
        <w:rPr>
          <w:rFonts w:cs="Tahoma"/>
          <w:color w:val="000000"/>
          <w:lang w:eastAsia="ar-SA"/>
        </w:rPr>
        <w:t>VisaNet</w:t>
      </w:r>
      <w:proofErr w:type="spellEnd"/>
      <w:r w:rsidRPr="00BC08DE">
        <w:rPr>
          <w:rFonts w:cs="Tahoma"/>
          <w:color w:val="000000"/>
          <w:lang w:eastAsia="ar-SA"/>
        </w:rPr>
        <w:t xml:space="preserve"> endpoint security and determine risk </w:t>
      </w:r>
    </w:p>
    <w:p w14:paraId="74B2F6EF" w14:textId="13A01388" w:rsidR="00090105" w:rsidRPr="00BC08DE" w:rsidRDefault="00090105" w:rsidP="00796E24">
      <w:pPr>
        <w:pStyle w:val="ListParagraph"/>
        <w:widowControl w:val="0"/>
        <w:numPr>
          <w:ilvl w:val="0"/>
          <w:numId w:val="51"/>
        </w:numPr>
        <w:autoSpaceDE w:val="0"/>
        <w:autoSpaceDN w:val="0"/>
        <w:adjustRightInd w:val="0"/>
        <w:spacing w:after="0" w:line="238" w:lineRule="auto"/>
        <w:rPr>
          <w:rFonts w:cs="Tahoma"/>
          <w:color w:val="000000"/>
          <w:lang w:eastAsia="ar-SA"/>
        </w:rPr>
      </w:pPr>
      <w:r w:rsidRPr="00BC08DE">
        <w:rPr>
          <w:rFonts w:cs="Tahoma"/>
          <w:color w:val="000000"/>
          <w:lang w:eastAsia="ar-SA"/>
        </w:rPr>
        <w:t>Compromised Entity Action</w:t>
      </w:r>
    </w:p>
    <w:p w14:paraId="10B837DF" w14:textId="7F19F788" w:rsidR="00090105" w:rsidRPr="00BC08DE" w:rsidRDefault="00090105" w:rsidP="00796E24">
      <w:pPr>
        <w:pStyle w:val="ListParagraph"/>
        <w:widowControl w:val="0"/>
        <w:numPr>
          <w:ilvl w:val="0"/>
          <w:numId w:val="51"/>
        </w:numPr>
        <w:autoSpaceDE w:val="0"/>
        <w:autoSpaceDN w:val="0"/>
        <w:adjustRightInd w:val="0"/>
        <w:spacing w:after="0" w:line="240" w:lineRule="auto"/>
        <w:rPr>
          <w:rFonts w:cs="Tahoma"/>
          <w:color w:val="000000"/>
          <w:lang w:eastAsia="ar-SA"/>
        </w:rPr>
      </w:pPr>
      <w:r w:rsidRPr="00BC08DE">
        <w:rPr>
          <w:rFonts w:cs="Tahoma"/>
          <w:color w:val="000000"/>
          <w:lang w:eastAsia="ar-SA"/>
        </w:rPr>
        <w:t>Recommendations</w:t>
      </w:r>
    </w:p>
    <w:p w14:paraId="06442208" w14:textId="77777777" w:rsidR="00090105" w:rsidRPr="00BC08DE" w:rsidRDefault="00090105">
      <w:pPr>
        <w:widowControl w:val="0"/>
        <w:autoSpaceDE w:val="0"/>
        <w:autoSpaceDN w:val="0"/>
        <w:adjustRightInd w:val="0"/>
        <w:spacing w:after="0" w:line="5" w:lineRule="exact"/>
        <w:rPr>
          <w:rFonts w:cs="Tahoma"/>
          <w:color w:val="000000"/>
          <w:lang w:eastAsia="ar-SA"/>
        </w:rPr>
      </w:pPr>
    </w:p>
    <w:p w14:paraId="7EDA5356" w14:textId="223A2647" w:rsidR="00090105" w:rsidRPr="00BC08DE" w:rsidRDefault="00090105" w:rsidP="00796E24">
      <w:pPr>
        <w:pStyle w:val="ListParagraph"/>
        <w:widowControl w:val="0"/>
        <w:numPr>
          <w:ilvl w:val="0"/>
          <w:numId w:val="51"/>
        </w:numPr>
        <w:autoSpaceDE w:val="0"/>
        <w:autoSpaceDN w:val="0"/>
        <w:adjustRightInd w:val="0"/>
        <w:spacing w:after="0" w:line="240" w:lineRule="auto"/>
        <w:rPr>
          <w:rFonts w:cs="Tahoma"/>
          <w:color w:val="000000"/>
          <w:lang w:eastAsia="ar-SA"/>
        </w:rPr>
      </w:pPr>
      <w:r w:rsidRPr="00BC08DE">
        <w:rPr>
          <w:rFonts w:cs="Tahoma"/>
          <w:color w:val="000000"/>
          <w:lang w:eastAsia="ar-SA"/>
        </w:rPr>
        <w:t>Contact(s) at entity and security assessor performing investigation</w:t>
      </w:r>
    </w:p>
    <w:p w14:paraId="18BC008F" w14:textId="77777777" w:rsidR="00090105" w:rsidRPr="00BC08DE" w:rsidRDefault="00090105" w:rsidP="00090105">
      <w:pPr>
        <w:widowControl w:val="0"/>
        <w:autoSpaceDE w:val="0"/>
        <w:autoSpaceDN w:val="0"/>
        <w:adjustRightInd w:val="0"/>
        <w:spacing w:after="0" w:line="271" w:lineRule="exact"/>
        <w:rPr>
          <w:rFonts w:cs="Tahoma"/>
          <w:color w:val="000000"/>
          <w:lang w:eastAsia="ar-SA"/>
        </w:rPr>
      </w:pPr>
    </w:p>
    <w:p w14:paraId="7F6E1A3A" w14:textId="3CFB08DF" w:rsidR="00090105" w:rsidRPr="00BC08DE" w:rsidRDefault="00090105" w:rsidP="00090105">
      <w:pPr>
        <w:pStyle w:val="Default"/>
        <w:ind w:left="360"/>
        <w:rPr>
          <w:rFonts w:ascii="Tahoma" w:hAnsi="Tahoma" w:cs="Tahoma"/>
          <w:sz w:val="22"/>
          <w:szCs w:val="22"/>
        </w:rPr>
      </w:pPr>
      <w:r w:rsidRPr="00BC08DE">
        <w:rPr>
          <w:rFonts w:ascii="Tahoma" w:hAnsi="Tahoma" w:cs="Tahoma"/>
          <w:sz w:val="22"/>
          <w:szCs w:val="22"/>
          <w:lang w:eastAsia="ar-SA"/>
        </w:rPr>
        <w:t>*This classification applies to the most sensitive business information, which is intended for use within VISA. Its unauthorized disclosure could seriously and adversely impact VISA, its employees, member banks, business partners, and/or the Brand</w:t>
      </w:r>
      <w:r w:rsidR="00C62739" w:rsidRPr="00BC08DE">
        <w:rPr>
          <w:rFonts w:ascii="Tahoma" w:hAnsi="Tahoma" w:cs="Tahoma"/>
          <w:sz w:val="22"/>
          <w:szCs w:val="22"/>
          <w:lang w:eastAsia="ar-SA"/>
        </w:rPr>
        <w:t>.</w:t>
      </w:r>
    </w:p>
    <w:p w14:paraId="3DF130AF" w14:textId="77777777" w:rsidR="00AE2DCB" w:rsidRPr="0032287B" w:rsidRDefault="00AE2DCB" w:rsidP="00AE2DCB">
      <w:pPr>
        <w:pStyle w:val="Default"/>
        <w:tabs>
          <w:tab w:val="num" w:pos="720"/>
        </w:tabs>
        <w:spacing w:after="101"/>
        <w:ind w:left="720" w:hanging="360"/>
        <w:jc w:val="both"/>
        <w:rPr>
          <w:rFonts w:ascii="Tahoma" w:hAnsi="Tahoma" w:cs="Tahoma"/>
          <w:sz w:val="22"/>
          <w:szCs w:val="22"/>
          <w:lang w:eastAsia="ar-SA"/>
        </w:rPr>
      </w:pPr>
    </w:p>
    <w:p w14:paraId="68E58F1A" w14:textId="77777777" w:rsidR="00090105" w:rsidRPr="00BC08DE" w:rsidRDefault="00090105" w:rsidP="00090105">
      <w:pPr>
        <w:widowControl w:val="0"/>
        <w:autoSpaceDE w:val="0"/>
        <w:autoSpaceDN w:val="0"/>
        <w:adjustRightInd w:val="0"/>
        <w:spacing w:after="0" w:line="240" w:lineRule="auto"/>
        <w:rPr>
          <w:rFonts w:cs="Tahoma"/>
          <w:b/>
          <w:color w:val="000000"/>
          <w:lang w:eastAsia="ar-SA"/>
        </w:rPr>
      </w:pPr>
      <w:r w:rsidRPr="00BC08DE">
        <w:rPr>
          <w:rFonts w:cs="Tahoma"/>
          <w:b/>
          <w:color w:val="000000"/>
          <w:lang w:eastAsia="ar-SA"/>
        </w:rPr>
        <w:t>MasterCard Steps:</w:t>
      </w:r>
    </w:p>
    <w:p w14:paraId="49AFB701" w14:textId="77777777" w:rsidR="00090105" w:rsidRPr="00BC08DE" w:rsidRDefault="00090105" w:rsidP="00090105">
      <w:pPr>
        <w:widowControl w:val="0"/>
        <w:autoSpaceDE w:val="0"/>
        <w:autoSpaceDN w:val="0"/>
        <w:adjustRightInd w:val="0"/>
        <w:spacing w:after="0" w:line="276" w:lineRule="exact"/>
        <w:rPr>
          <w:rFonts w:cs="Tahoma"/>
          <w:color w:val="000000"/>
          <w:lang w:eastAsia="ar-SA"/>
        </w:rPr>
      </w:pPr>
    </w:p>
    <w:p w14:paraId="750C840A" w14:textId="77777777" w:rsidR="00090105" w:rsidRPr="00BC08DE" w:rsidRDefault="00090105" w:rsidP="00090105">
      <w:pPr>
        <w:widowControl w:val="0"/>
        <w:numPr>
          <w:ilvl w:val="0"/>
          <w:numId w:val="35"/>
        </w:numPr>
        <w:overflowPunct w:val="0"/>
        <w:autoSpaceDE w:val="0"/>
        <w:autoSpaceDN w:val="0"/>
        <w:adjustRightInd w:val="0"/>
        <w:spacing w:after="0" w:line="241" w:lineRule="auto"/>
        <w:ind w:right="240"/>
        <w:jc w:val="both"/>
        <w:rPr>
          <w:rFonts w:cs="Tahoma"/>
          <w:color w:val="000000"/>
          <w:lang w:eastAsia="ar-SA"/>
        </w:rPr>
      </w:pPr>
      <w:r w:rsidRPr="00BC08DE">
        <w:rPr>
          <w:rFonts w:cs="Tahoma"/>
          <w:color w:val="000000"/>
          <w:lang w:eastAsia="ar-SA"/>
        </w:rPr>
        <w:t xml:space="preserve">Within 24 hours of an account compromise event, notify the MasterCard Compromised Account Team via phone at 1-636-722-4100. </w:t>
      </w:r>
    </w:p>
    <w:p w14:paraId="7C327C4C" w14:textId="77777777" w:rsidR="00090105" w:rsidRPr="00BC08DE" w:rsidRDefault="00090105" w:rsidP="00090105">
      <w:pPr>
        <w:widowControl w:val="0"/>
        <w:numPr>
          <w:ilvl w:val="0"/>
          <w:numId w:val="35"/>
        </w:numPr>
        <w:overflowPunct w:val="0"/>
        <w:autoSpaceDE w:val="0"/>
        <w:autoSpaceDN w:val="0"/>
        <w:adjustRightInd w:val="0"/>
        <w:spacing w:after="0" w:line="239" w:lineRule="auto"/>
        <w:ind w:right="120"/>
        <w:rPr>
          <w:rFonts w:cs="Tahoma"/>
          <w:color w:val="000000"/>
          <w:lang w:eastAsia="ar-SA"/>
        </w:rPr>
      </w:pPr>
      <w:r w:rsidRPr="00BC08DE">
        <w:rPr>
          <w:rFonts w:cs="Tahoma"/>
          <w:color w:val="000000"/>
          <w:lang w:eastAsia="ar-SA"/>
        </w:rPr>
        <w:t xml:space="preserve">Provide a detailed written statement of fact about the account compromise (including the contributing circumstances) via secured e-mail to </w:t>
      </w:r>
      <w:hyperlink r:id="rId11" w:history="1">
        <w:r w:rsidRPr="00BC08DE">
          <w:rPr>
            <w:rFonts w:cs="Tahoma"/>
            <w:color w:val="000000"/>
            <w:lang w:eastAsia="ar-SA"/>
          </w:rPr>
          <w:t xml:space="preserve"> compromised_account_team@mastercard.com</w:t>
        </w:r>
      </w:hyperlink>
      <w:r w:rsidRPr="00BC08DE">
        <w:rPr>
          <w:rFonts w:cs="Tahoma"/>
          <w:color w:val="000000"/>
          <w:lang w:eastAsia="ar-SA"/>
        </w:rPr>
        <w:t xml:space="preserve">. </w:t>
      </w:r>
    </w:p>
    <w:p w14:paraId="37D77BCD" w14:textId="77777777" w:rsidR="00090105" w:rsidRPr="00BC08DE" w:rsidRDefault="00090105" w:rsidP="00090105">
      <w:pPr>
        <w:widowControl w:val="0"/>
        <w:autoSpaceDE w:val="0"/>
        <w:autoSpaceDN w:val="0"/>
        <w:adjustRightInd w:val="0"/>
        <w:spacing w:after="0" w:line="3" w:lineRule="exact"/>
        <w:rPr>
          <w:rFonts w:cs="Tahoma"/>
          <w:color w:val="000000"/>
          <w:lang w:eastAsia="ar-SA"/>
        </w:rPr>
      </w:pPr>
    </w:p>
    <w:p w14:paraId="60B53B9E" w14:textId="77777777" w:rsidR="00090105" w:rsidRPr="00BC08DE" w:rsidRDefault="00090105" w:rsidP="00090105">
      <w:pPr>
        <w:widowControl w:val="0"/>
        <w:numPr>
          <w:ilvl w:val="0"/>
          <w:numId w:val="35"/>
        </w:numPr>
        <w:overflowPunct w:val="0"/>
        <w:autoSpaceDE w:val="0"/>
        <w:autoSpaceDN w:val="0"/>
        <w:adjustRightInd w:val="0"/>
        <w:spacing w:after="0" w:line="239" w:lineRule="auto"/>
        <w:ind w:right="260"/>
        <w:jc w:val="both"/>
        <w:rPr>
          <w:rFonts w:cs="Tahoma"/>
          <w:color w:val="000000"/>
          <w:lang w:eastAsia="ar-SA"/>
        </w:rPr>
      </w:pPr>
      <w:r w:rsidRPr="00BC08DE">
        <w:rPr>
          <w:rFonts w:cs="Tahoma"/>
          <w:color w:val="000000"/>
          <w:lang w:eastAsia="ar-SA"/>
        </w:rPr>
        <w:t xml:space="preserve">Provide the MasterCard Merchant Fraud Control Department with a complete list of all known compromised account numbers. </w:t>
      </w:r>
    </w:p>
    <w:p w14:paraId="23BCF591" w14:textId="77777777" w:rsidR="00090105" w:rsidRPr="00BC08DE" w:rsidRDefault="00090105" w:rsidP="00090105">
      <w:pPr>
        <w:widowControl w:val="0"/>
        <w:numPr>
          <w:ilvl w:val="0"/>
          <w:numId w:val="35"/>
        </w:numPr>
        <w:overflowPunct w:val="0"/>
        <w:autoSpaceDE w:val="0"/>
        <w:autoSpaceDN w:val="0"/>
        <w:adjustRightInd w:val="0"/>
        <w:spacing w:after="0" w:line="240" w:lineRule="auto"/>
        <w:ind w:right="100"/>
        <w:rPr>
          <w:rFonts w:cs="Tahoma"/>
          <w:color w:val="000000"/>
          <w:lang w:eastAsia="ar-SA"/>
        </w:rPr>
      </w:pPr>
      <w:r w:rsidRPr="00BC08DE">
        <w:rPr>
          <w:rFonts w:cs="Tahoma"/>
          <w:color w:val="000000"/>
          <w:lang w:eastAsia="ar-SA"/>
        </w:rPr>
        <w:t xml:space="preserve">Within 72 hours of knowledge of a suspected account compromise, engage the services of a data security firm acceptable to MasterCard to assess the vulnerability of the compromised data and related systems (such as a detailed forensics evaluation). </w:t>
      </w:r>
    </w:p>
    <w:p w14:paraId="232574FF" w14:textId="77777777" w:rsidR="00090105" w:rsidRPr="00BC08DE" w:rsidRDefault="00090105" w:rsidP="00090105">
      <w:pPr>
        <w:widowControl w:val="0"/>
        <w:autoSpaceDE w:val="0"/>
        <w:autoSpaceDN w:val="0"/>
        <w:adjustRightInd w:val="0"/>
        <w:spacing w:after="0" w:line="2" w:lineRule="exact"/>
        <w:rPr>
          <w:rFonts w:cs="Tahoma"/>
          <w:color w:val="000000"/>
          <w:lang w:eastAsia="ar-SA"/>
        </w:rPr>
      </w:pPr>
    </w:p>
    <w:p w14:paraId="6F0632C0" w14:textId="77777777" w:rsidR="00090105" w:rsidRPr="00BC08DE" w:rsidRDefault="00090105" w:rsidP="00090105">
      <w:pPr>
        <w:widowControl w:val="0"/>
        <w:numPr>
          <w:ilvl w:val="0"/>
          <w:numId w:val="35"/>
        </w:numPr>
        <w:overflowPunct w:val="0"/>
        <w:autoSpaceDE w:val="0"/>
        <w:autoSpaceDN w:val="0"/>
        <w:adjustRightInd w:val="0"/>
        <w:spacing w:after="0" w:line="238" w:lineRule="auto"/>
        <w:ind w:right="580" w:hanging="359"/>
        <w:jc w:val="both"/>
        <w:rPr>
          <w:rFonts w:cs="Tahoma"/>
          <w:color w:val="000000"/>
          <w:lang w:eastAsia="ar-SA"/>
        </w:rPr>
      </w:pPr>
      <w:r w:rsidRPr="00BC08DE">
        <w:rPr>
          <w:rFonts w:cs="Tahoma"/>
          <w:color w:val="000000"/>
          <w:lang w:eastAsia="ar-SA"/>
        </w:rPr>
        <w:t xml:space="preserve">Provide weekly written status reports to MasterCard, addressing open questions and issues until the audit is complete to the satisfaction of MasterCard. </w:t>
      </w:r>
    </w:p>
    <w:p w14:paraId="5BD5E0F7" w14:textId="77777777" w:rsidR="00090105" w:rsidRPr="00BC08DE" w:rsidRDefault="00090105" w:rsidP="00090105">
      <w:pPr>
        <w:widowControl w:val="0"/>
        <w:numPr>
          <w:ilvl w:val="0"/>
          <w:numId w:val="35"/>
        </w:numPr>
        <w:overflowPunct w:val="0"/>
        <w:autoSpaceDE w:val="0"/>
        <w:autoSpaceDN w:val="0"/>
        <w:adjustRightInd w:val="0"/>
        <w:spacing w:after="0" w:line="251" w:lineRule="auto"/>
        <w:ind w:right="500" w:hanging="359"/>
        <w:jc w:val="both"/>
        <w:rPr>
          <w:rFonts w:cs="Tahoma"/>
          <w:color w:val="000000"/>
          <w:lang w:eastAsia="ar-SA"/>
        </w:rPr>
      </w:pPr>
      <w:r w:rsidRPr="00BC08DE">
        <w:rPr>
          <w:rFonts w:cs="Tahoma"/>
          <w:color w:val="000000"/>
          <w:lang w:eastAsia="ar-SA"/>
        </w:rPr>
        <w:t xml:space="preserve">Promptly furnish updated lists of potential or known compromised account numbers, additional documentation, and other information that MasterCard may request. </w:t>
      </w:r>
    </w:p>
    <w:p w14:paraId="37244F41" w14:textId="77777777" w:rsidR="00090105" w:rsidRPr="00BC08DE" w:rsidRDefault="00090105" w:rsidP="00090105">
      <w:pPr>
        <w:widowControl w:val="0"/>
        <w:autoSpaceDE w:val="0"/>
        <w:autoSpaceDN w:val="0"/>
        <w:adjustRightInd w:val="0"/>
        <w:spacing w:after="0" w:line="1" w:lineRule="exact"/>
        <w:rPr>
          <w:rFonts w:cs="Tahoma"/>
          <w:color w:val="000000"/>
          <w:lang w:eastAsia="ar-SA"/>
        </w:rPr>
      </w:pPr>
    </w:p>
    <w:p w14:paraId="07013D32" w14:textId="77777777" w:rsidR="00090105" w:rsidRPr="00BC08DE" w:rsidRDefault="00090105" w:rsidP="00090105">
      <w:pPr>
        <w:widowControl w:val="0"/>
        <w:numPr>
          <w:ilvl w:val="0"/>
          <w:numId w:val="35"/>
        </w:numPr>
        <w:overflowPunct w:val="0"/>
        <w:autoSpaceDE w:val="0"/>
        <w:autoSpaceDN w:val="0"/>
        <w:adjustRightInd w:val="0"/>
        <w:spacing w:after="0" w:line="256" w:lineRule="auto"/>
        <w:ind w:right="20" w:hanging="359"/>
        <w:rPr>
          <w:rFonts w:cs="Tahoma"/>
          <w:color w:val="000000"/>
          <w:lang w:eastAsia="ar-SA"/>
        </w:rPr>
      </w:pPr>
      <w:r w:rsidRPr="00BC08DE">
        <w:rPr>
          <w:rFonts w:cs="Tahoma"/>
          <w:color w:val="000000"/>
          <w:lang w:eastAsia="ar-SA"/>
        </w:rPr>
        <w:t xml:space="preserve">Provide finding of all audits and investigations to the MasterCard Merchant Fraud Control department within the required time frame and continue to address any outstanding exposure or recommendation until resolved to the satisfaction of MasterCard. </w:t>
      </w:r>
    </w:p>
    <w:p w14:paraId="55954CB4" w14:textId="77777777" w:rsidR="00090105" w:rsidRPr="00BC08DE" w:rsidRDefault="00090105" w:rsidP="00090105">
      <w:pPr>
        <w:widowControl w:val="0"/>
        <w:autoSpaceDE w:val="0"/>
        <w:autoSpaceDN w:val="0"/>
        <w:adjustRightInd w:val="0"/>
        <w:spacing w:after="0" w:line="219" w:lineRule="exact"/>
        <w:rPr>
          <w:rFonts w:cs="Tahoma"/>
          <w:color w:val="000000"/>
          <w:lang w:eastAsia="ar-SA"/>
        </w:rPr>
      </w:pPr>
    </w:p>
    <w:p w14:paraId="5BAC6F4E" w14:textId="77777777" w:rsidR="00090105" w:rsidRPr="00BC08DE" w:rsidRDefault="00090105" w:rsidP="00090105">
      <w:pPr>
        <w:widowControl w:val="0"/>
        <w:overflowPunct w:val="0"/>
        <w:autoSpaceDE w:val="0"/>
        <w:autoSpaceDN w:val="0"/>
        <w:adjustRightInd w:val="0"/>
        <w:spacing w:after="0" w:line="274" w:lineRule="auto"/>
        <w:rPr>
          <w:rFonts w:cs="Tahoma"/>
          <w:color w:val="000000"/>
          <w:lang w:eastAsia="ar-SA"/>
        </w:rPr>
      </w:pPr>
    </w:p>
    <w:p w14:paraId="0136DBFB" w14:textId="77777777" w:rsidR="00090105" w:rsidRPr="00BC08DE" w:rsidRDefault="00090105" w:rsidP="00090105">
      <w:pPr>
        <w:widowControl w:val="0"/>
        <w:overflowPunct w:val="0"/>
        <w:autoSpaceDE w:val="0"/>
        <w:autoSpaceDN w:val="0"/>
        <w:adjustRightInd w:val="0"/>
        <w:spacing w:after="0" w:line="274" w:lineRule="auto"/>
        <w:rPr>
          <w:rFonts w:cs="Tahoma"/>
          <w:color w:val="000000"/>
          <w:lang w:eastAsia="ar-SA"/>
        </w:rPr>
      </w:pPr>
      <w:r w:rsidRPr="00BC08DE">
        <w:rPr>
          <w:rFonts w:cs="Tahoma"/>
          <w:color w:val="000000"/>
          <w:lang w:eastAsia="ar-SA"/>
        </w:rPr>
        <w:t>Once MasterCard obtains the details of the account data compromise and the list of compromised account numbers, MasterCard will:</w:t>
      </w:r>
    </w:p>
    <w:p w14:paraId="30A1DB17" w14:textId="77777777" w:rsidR="00090105" w:rsidRPr="00BC08DE" w:rsidRDefault="00090105" w:rsidP="00090105">
      <w:pPr>
        <w:widowControl w:val="0"/>
        <w:autoSpaceDE w:val="0"/>
        <w:autoSpaceDN w:val="0"/>
        <w:adjustRightInd w:val="0"/>
        <w:spacing w:after="0" w:line="198" w:lineRule="exact"/>
        <w:rPr>
          <w:rFonts w:cs="Tahoma"/>
          <w:color w:val="000000"/>
          <w:lang w:eastAsia="ar-SA"/>
        </w:rPr>
      </w:pPr>
    </w:p>
    <w:p w14:paraId="4C5ECFF5" w14:textId="77777777" w:rsidR="00090105" w:rsidRPr="00BC08DE" w:rsidRDefault="00090105" w:rsidP="00090105">
      <w:pPr>
        <w:widowControl w:val="0"/>
        <w:numPr>
          <w:ilvl w:val="0"/>
          <w:numId w:val="36"/>
        </w:numPr>
        <w:overflowPunct w:val="0"/>
        <w:autoSpaceDE w:val="0"/>
        <w:autoSpaceDN w:val="0"/>
        <w:adjustRightInd w:val="0"/>
        <w:spacing w:after="0" w:line="241" w:lineRule="auto"/>
        <w:ind w:right="320" w:hanging="359"/>
        <w:jc w:val="both"/>
        <w:rPr>
          <w:rFonts w:cs="Tahoma"/>
          <w:color w:val="000000"/>
          <w:lang w:eastAsia="ar-SA"/>
        </w:rPr>
      </w:pPr>
      <w:r w:rsidRPr="00BC08DE">
        <w:rPr>
          <w:rFonts w:cs="Tahoma"/>
          <w:color w:val="000000"/>
          <w:lang w:eastAsia="ar-SA"/>
        </w:rPr>
        <w:t xml:space="preserve">Identify the issuers of the accounts that were suspected to have been compromised and group all known accounts under the respective parent member IDs. </w:t>
      </w:r>
    </w:p>
    <w:p w14:paraId="6C5CBDBC" w14:textId="77777777" w:rsidR="00090105" w:rsidRPr="00BC08DE" w:rsidRDefault="00090105" w:rsidP="00090105">
      <w:pPr>
        <w:widowControl w:val="0"/>
        <w:overflowPunct w:val="0"/>
        <w:autoSpaceDE w:val="0"/>
        <w:autoSpaceDN w:val="0"/>
        <w:adjustRightInd w:val="0"/>
        <w:spacing w:after="0" w:line="241" w:lineRule="auto"/>
        <w:ind w:left="720" w:right="320"/>
        <w:jc w:val="both"/>
        <w:rPr>
          <w:rFonts w:cs="Tahoma"/>
          <w:color w:val="000000"/>
          <w:lang w:eastAsia="ar-SA"/>
        </w:rPr>
      </w:pPr>
    </w:p>
    <w:p w14:paraId="3CE7C1A5" w14:textId="77777777" w:rsidR="00090105" w:rsidRPr="00BC08DE" w:rsidRDefault="00090105" w:rsidP="00090105">
      <w:pPr>
        <w:widowControl w:val="0"/>
        <w:numPr>
          <w:ilvl w:val="0"/>
          <w:numId w:val="36"/>
        </w:numPr>
        <w:overflowPunct w:val="0"/>
        <w:autoSpaceDE w:val="0"/>
        <w:autoSpaceDN w:val="0"/>
        <w:adjustRightInd w:val="0"/>
        <w:spacing w:after="0" w:line="241" w:lineRule="auto"/>
        <w:ind w:right="320" w:hanging="359"/>
        <w:jc w:val="both"/>
        <w:rPr>
          <w:rFonts w:cs="Tahoma"/>
          <w:color w:val="000000"/>
          <w:lang w:eastAsia="ar-SA"/>
        </w:rPr>
      </w:pPr>
      <w:r w:rsidRPr="00BC08DE">
        <w:rPr>
          <w:rFonts w:cs="Tahoma"/>
          <w:color w:val="000000"/>
          <w:lang w:eastAsia="ar-SA"/>
        </w:rPr>
        <w:t>Distribute the account number data to its respective issuers.</w:t>
      </w:r>
    </w:p>
    <w:p w14:paraId="21FCA398" w14:textId="77777777" w:rsidR="00090105" w:rsidRPr="00BC08DE" w:rsidRDefault="00090105" w:rsidP="00090105">
      <w:pPr>
        <w:pStyle w:val="Default"/>
        <w:tabs>
          <w:tab w:val="num" w:pos="720"/>
        </w:tabs>
        <w:spacing w:after="101"/>
        <w:ind w:left="720" w:hanging="360"/>
        <w:jc w:val="both"/>
        <w:rPr>
          <w:rFonts w:ascii="Tahoma" w:hAnsi="Tahoma" w:cs="Tahoma"/>
          <w:sz w:val="22"/>
          <w:szCs w:val="22"/>
          <w:lang w:eastAsia="ar-SA"/>
        </w:rPr>
      </w:pPr>
    </w:p>
    <w:p w14:paraId="741CD116" w14:textId="77777777" w:rsidR="00090105" w:rsidRPr="00BC08DE" w:rsidRDefault="00090105" w:rsidP="00090105">
      <w:pPr>
        <w:pStyle w:val="Default"/>
        <w:ind w:left="360"/>
        <w:rPr>
          <w:rFonts w:ascii="Tahoma" w:hAnsi="Tahoma" w:cs="Tahoma"/>
          <w:sz w:val="22"/>
          <w:szCs w:val="22"/>
        </w:rPr>
      </w:pPr>
      <w:r w:rsidRPr="00BC08DE">
        <w:rPr>
          <w:rFonts w:ascii="Tahoma" w:hAnsi="Tahoma" w:cs="Tahoma"/>
          <w:sz w:val="22"/>
          <w:szCs w:val="22"/>
        </w:rPr>
        <w:t xml:space="preserve">Employees of the company will be expected to report to the security officer for any security related issues. The role of the security officer is to effectively communicate all security policies and procedures to employees within the company and contractors. In addition to this, the security officer will oversee the scheduling of security training sessions, monitor and enforce the security policies outlined in both this document and at the training sessions and finally, oversee the implantation of the incident response plan in the event of a sensitive data compromise. </w:t>
      </w:r>
    </w:p>
    <w:p w14:paraId="108E3527" w14:textId="77777777" w:rsidR="00090105" w:rsidRPr="0032287B" w:rsidRDefault="00090105" w:rsidP="00AE2DCB">
      <w:pPr>
        <w:widowControl w:val="0"/>
        <w:autoSpaceDE w:val="0"/>
        <w:autoSpaceDN w:val="0"/>
        <w:adjustRightInd w:val="0"/>
        <w:spacing w:after="0" w:line="240" w:lineRule="auto"/>
        <w:rPr>
          <w:rFonts w:cs="Tahoma"/>
          <w:color w:val="000000"/>
          <w:lang w:eastAsia="ar-SA"/>
        </w:rPr>
      </w:pPr>
    </w:p>
    <w:p w14:paraId="3A99CBE5" w14:textId="77777777" w:rsidR="00090105" w:rsidRPr="0032287B" w:rsidRDefault="00090105" w:rsidP="00AE2DCB">
      <w:pPr>
        <w:widowControl w:val="0"/>
        <w:autoSpaceDE w:val="0"/>
        <w:autoSpaceDN w:val="0"/>
        <w:adjustRightInd w:val="0"/>
        <w:spacing w:after="0" w:line="240" w:lineRule="auto"/>
        <w:rPr>
          <w:rFonts w:cs="Tahoma"/>
          <w:color w:val="000000"/>
          <w:lang w:eastAsia="ar-SA"/>
        </w:rPr>
      </w:pPr>
    </w:p>
    <w:p w14:paraId="392FE8E8" w14:textId="77777777" w:rsidR="00AE2DCB" w:rsidRPr="00BC08DE" w:rsidRDefault="00AE2DCB" w:rsidP="00AE2DCB">
      <w:pPr>
        <w:widowControl w:val="0"/>
        <w:autoSpaceDE w:val="0"/>
        <w:autoSpaceDN w:val="0"/>
        <w:adjustRightInd w:val="0"/>
        <w:spacing w:after="0" w:line="240" w:lineRule="auto"/>
        <w:rPr>
          <w:rFonts w:cs="Tahoma"/>
          <w:b/>
          <w:color w:val="000000"/>
          <w:lang w:eastAsia="ar-SA"/>
        </w:rPr>
      </w:pPr>
      <w:r w:rsidRPr="00BC08DE">
        <w:rPr>
          <w:rFonts w:cs="Tahoma"/>
          <w:b/>
          <w:color w:val="000000"/>
          <w:lang w:eastAsia="ar-SA"/>
        </w:rPr>
        <w:t>Discover Card Steps</w:t>
      </w:r>
    </w:p>
    <w:p w14:paraId="4A52360D" w14:textId="77777777" w:rsidR="00B32206" w:rsidRPr="0032287B" w:rsidRDefault="00B32206" w:rsidP="00AE2DCB">
      <w:pPr>
        <w:widowControl w:val="0"/>
        <w:autoSpaceDE w:val="0"/>
        <w:autoSpaceDN w:val="0"/>
        <w:adjustRightInd w:val="0"/>
        <w:spacing w:after="0" w:line="276" w:lineRule="exact"/>
        <w:rPr>
          <w:rFonts w:cs="Tahoma"/>
          <w:color w:val="000000"/>
          <w:lang w:eastAsia="ar-SA"/>
        </w:rPr>
      </w:pPr>
    </w:p>
    <w:p w14:paraId="6A1300CB" w14:textId="77777777" w:rsidR="00AE2DCB" w:rsidRPr="00BC08DE" w:rsidRDefault="00AE2DCB" w:rsidP="00796E24">
      <w:pPr>
        <w:pStyle w:val="ListParagraph"/>
        <w:widowControl w:val="0"/>
        <w:numPr>
          <w:ilvl w:val="0"/>
          <w:numId w:val="52"/>
        </w:numPr>
        <w:overflowPunct w:val="0"/>
        <w:autoSpaceDE w:val="0"/>
        <w:autoSpaceDN w:val="0"/>
        <w:adjustRightInd w:val="0"/>
        <w:spacing w:after="0" w:line="241" w:lineRule="auto"/>
        <w:jc w:val="both"/>
        <w:rPr>
          <w:rFonts w:cs="Tahoma"/>
          <w:color w:val="000000"/>
          <w:lang w:eastAsia="ar-SA"/>
        </w:rPr>
      </w:pPr>
      <w:r w:rsidRPr="00BC08DE">
        <w:rPr>
          <w:rFonts w:cs="Tahoma"/>
          <w:color w:val="000000"/>
          <w:lang w:eastAsia="ar-SA"/>
        </w:rPr>
        <w:t xml:space="preserve">Within 24 hours of an account compromise event, notify Discover Fraud Prevention at (800) 347-3102 </w:t>
      </w:r>
    </w:p>
    <w:p w14:paraId="76125ADD" w14:textId="77777777" w:rsidR="00AE2DCB" w:rsidRPr="00BC08DE" w:rsidRDefault="00AE2DCB" w:rsidP="00796E24">
      <w:pPr>
        <w:pStyle w:val="ListParagraph"/>
        <w:widowControl w:val="0"/>
        <w:numPr>
          <w:ilvl w:val="0"/>
          <w:numId w:val="52"/>
        </w:numPr>
        <w:overflowPunct w:val="0"/>
        <w:autoSpaceDE w:val="0"/>
        <w:autoSpaceDN w:val="0"/>
        <w:adjustRightInd w:val="0"/>
        <w:spacing w:after="0" w:line="238" w:lineRule="auto"/>
        <w:ind w:right="460"/>
        <w:jc w:val="both"/>
        <w:rPr>
          <w:rFonts w:cs="Tahoma"/>
          <w:color w:val="000000"/>
          <w:lang w:eastAsia="ar-SA"/>
        </w:rPr>
      </w:pPr>
      <w:r w:rsidRPr="00BC08DE">
        <w:rPr>
          <w:rFonts w:cs="Tahoma"/>
          <w:color w:val="000000"/>
          <w:lang w:eastAsia="ar-SA"/>
        </w:rPr>
        <w:t xml:space="preserve">Prepare a detailed written statement of fact about the account compromise including the contributing circumstances </w:t>
      </w:r>
    </w:p>
    <w:p w14:paraId="3934B870" w14:textId="77777777" w:rsidR="00AE2DCB" w:rsidRPr="00BC08DE" w:rsidRDefault="00AE2DCB" w:rsidP="00796E24">
      <w:pPr>
        <w:pStyle w:val="ListParagraph"/>
        <w:widowControl w:val="0"/>
        <w:numPr>
          <w:ilvl w:val="0"/>
          <w:numId w:val="52"/>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lastRenderedPageBreak/>
        <w:t xml:space="preserve">Prepare a list of all known compromised account numbers </w:t>
      </w:r>
    </w:p>
    <w:p w14:paraId="369466BF" w14:textId="77777777" w:rsidR="00AE2DCB" w:rsidRPr="00BC08DE" w:rsidRDefault="00AE2DCB" w:rsidP="00AE2DCB">
      <w:pPr>
        <w:widowControl w:val="0"/>
        <w:autoSpaceDE w:val="0"/>
        <w:autoSpaceDN w:val="0"/>
        <w:adjustRightInd w:val="0"/>
        <w:spacing w:after="0" w:line="4" w:lineRule="exact"/>
        <w:rPr>
          <w:rFonts w:cs="Tahoma"/>
          <w:color w:val="000000"/>
          <w:lang w:eastAsia="ar-SA"/>
        </w:rPr>
      </w:pPr>
    </w:p>
    <w:p w14:paraId="763680DB" w14:textId="77777777" w:rsidR="00AE2DCB" w:rsidRPr="00BC08DE" w:rsidRDefault="00AE2DCB" w:rsidP="00796E24">
      <w:pPr>
        <w:pStyle w:val="ListParagraph"/>
        <w:widowControl w:val="0"/>
        <w:numPr>
          <w:ilvl w:val="0"/>
          <w:numId w:val="52"/>
        </w:numPr>
        <w:overflowPunct w:val="0"/>
        <w:autoSpaceDE w:val="0"/>
        <w:autoSpaceDN w:val="0"/>
        <w:adjustRightInd w:val="0"/>
        <w:spacing w:after="0" w:line="240" w:lineRule="auto"/>
        <w:jc w:val="both"/>
        <w:rPr>
          <w:rFonts w:cs="Tahoma"/>
          <w:color w:val="000000"/>
          <w:lang w:eastAsia="ar-SA"/>
        </w:rPr>
      </w:pPr>
      <w:r w:rsidRPr="00BC08DE">
        <w:rPr>
          <w:rFonts w:cs="Tahoma"/>
          <w:color w:val="000000"/>
          <w:lang w:eastAsia="ar-SA"/>
        </w:rPr>
        <w:t xml:space="preserve">Obtain additional specific requirements from Discover Card </w:t>
      </w:r>
    </w:p>
    <w:p w14:paraId="23FA38BD" w14:textId="77777777" w:rsidR="00AE2DCB" w:rsidRPr="0032287B" w:rsidRDefault="00AE2DCB" w:rsidP="00AE2DCB">
      <w:pPr>
        <w:widowControl w:val="0"/>
        <w:autoSpaceDE w:val="0"/>
        <w:autoSpaceDN w:val="0"/>
        <w:adjustRightInd w:val="0"/>
        <w:spacing w:after="0" w:line="200" w:lineRule="exact"/>
        <w:rPr>
          <w:rFonts w:cs="Tahoma"/>
          <w:color w:val="000000"/>
          <w:lang w:eastAsia="ar-SA"/>
        </w:rPr>
      </w:pPr>
    </w:p>
    <w:p w14:paraId="515F62C8" w14:textId="77777777" w:rsidR="00EE1566" w:rsidRPr="0032287B" w:rsidRDefault="00EE1566" w:rsidP="00AE2DCB">
      <w:pPr>
        <w:widowControl w:val="0"/>
        <w:autoSpaceDE w:val="0"/>
        <w:autoSpaceDN w:val="0"/>
        <w:adjustRightInd w:val="0"/>
        <w:spacing w:after="0" w:line="228" w:lineRule="exact"/>
        <w:rPr>
          <w:rFonts w:cs="Tahoma"/>
          <w:color w:val="000000"/>
          <w:lang w:eastAsia="ar-SA"/>
        </w:rPr>
      </w:pPr>
    </w:p>
    <w:p w14:paraId="535D6E5E" w14:textId="77777777" w:rsidR="00AE2DCB" w:rsidRPr="00BC08DE" w:rsidRDefault="00AE2DCB" w:rsidP="00AE2DCB">
      <w:pPr>
        <w:widowControl w:val="0"/>
        <w:autoSpaceDE w:val="0"/>
        <w:autoSpaceDN w:val="0"/>
        <w:adjustRightInd w:val="0"/>
        <w:spacing w:after="0" w:line="240" w:lineRule="auto"/>
        <w:rPr>
          <w:rFonts w:cs="Tahoma"/>
          <w:b/>
          <w:color w:val="000000"/>
          <w:lang w:eastAsia="ar-SA"/>
        </w:rPr>
      </w:pPr>
      <w:r w:rsidRPr="00BC08DE">
        <w:rPr>
          <w:rFonts w:cs="Tahoma"/>
          <w:b/>
          <w:color w:val="000000"/>
          <w:lang w:eastAsia="ar-SA"/>
        </w:rPr>
        <w:t>American Express Steps</w:t>
      </w:r>
    </w:p>
    <w:p w14:paraId="425FF293" w14:textId="77777777" w:rsidR="00AE2DCB" w:rsidRPr="0032287B" w:rsidRDefault="00AE2DCB" w:rsidP="00AE2DCB">
      <w:pPr>
        <w:widowControl w:val="0"/>
        <w:autoSpaceDE w:val="0"/>
        <w:autoSpaceDN w:val="0"/>
        <w:adjustRightInd w:val="0"/>
        <w:spacing w:after="0" w:line="276" w:lineRule="exact"/>
        <w:rPr>
          <w:rFonts w:cs="Tahoma"/>
          <w:color w:val="000000"/>
          <w:lang w:eastAsia="ar-SA"/>
        </w:rPr>
      </w:pPr>
    </w:p>
    <w:p w14:paraId="75E9D6DA" w14:textId="77777777" w:rsidR="00AE2DCB" w:rsidRPr="00BC08DE" w:rsidRDefault="00AE2DCB" w:rsidP="00796E24">
      <w:pPr>
        <w:pStyle w:val="ListParagraph"/>
        <w:widowControl w:val="0"/>
        <w:numPr>
          <w:ilvl w:val="0"/>
          <w:numId w:val="53"/>
        </w:numPr>
        <w:overflowPunct w:val="0"/>
        <w:autoSpaceDE w:val="0"/>
        <w:autoSpaceDN w:val="0"/>
        <w:adjustRightInd w:val="0"/>
        <w:spacing w:after="0" w:line="238" w:lineRule="auto"/>
        <w:ind w:right="660"/>
        <w:jc w:val="both"/>
        <w:rPr>
          <w:rFonts w:cs="Tahoma"/>
          <w:color w:val="000000"/>
          <w:lang w:eastAsia="ar-SA"/>
        </w:rPr>
      </w:pPr>
      <w:r w:rsidRPr="00BC08DE">
        <w:rPr>
          <w:rFonts w:cs="Tahoma"/>
          <w:color w:val="000000"/>
          <w:lang w:eastAsia="ar-SA"/>
        </w:rPr>
        <w:t xml:space="preserve">Within 24 hours of an account compromise event, notify American Express Merchant Services at (800) 528-5200 in the U.S. </w:t>
      </w:r>
    </w:p>
    <w:p w14:paraId="26E46727" w14:textId="77777777" w:rsidR="00AE2DCB" w:rsidRPr="00BC08DE" w:rsidRDefault="00AE2DCB" w:rsidP="00796E24">
      <w:pPr>
        <w:pStyle w:val="ListParagraph"/>
        <w:widowControl w:val="0"/>
        <w:numPr>
          <w:ilvl w:val="0"/>
          <w:numId w:val="53"/>
        </w:numPr>
        <w:overflowPunct w:val="0"/>
        <w:autoSpaceDE w:val="0"/>
        <w:autoSpaceDN w:val="0"/>
        <w:adjustRightInd w:val="0"/>
        <w:spacing w:after="0" w:line="241" w:lineRule="auto"/>
        <w:ind w:right="460"/>
        <w:jc w:val="both"/>
        <w:rPr>
          <w:rFonts w:cs="Tahoma"/>
          <w:color w:val="000000"/>
          <w:lang w:eastAsia="ar-SA"/>
        </w:rPr>
      </w:pPr>
      <w:r w:rsidRPr="00BC08DE">
        <w:rPr>
          <w:rFonts w:cs="Tahoma"/>
          <w:color w:val="000000"/>
          <w:lang w:eastAsia="ar-SA"/>
        </w:rPr>
        <w:t xml:space="preserve">Prepare a detailed written statement of fact about the account compromise including the contributing circumstances </w:t>
      </w:r>
    </w:p>
    <w:p w14:paraId="35D8131D" w14:textId="205CA79B" w:rsidR="00AE2DCB" w:rsidRPr="00BC08DE" w:rsidRDefault="00AE2DCB" w:rsidP="00796E24">
      <w:pPr>
        <w:pStyle w:val="ListParagraph"/>
        <w:widowControl w:val="0"/>
        <w:numPr>
          <w:ilvl w:val="0"/>
          <w:numId w:val="53"/>
        </w:numPr>
        <w:overflowPunct w:val="0"/>
        <w:autoSpaceDE w:val="0"/>
        <w:autoSpaceDN w:val="0"/>
        <w:adjustRightInd w:val="0"/>
        <w:spacing w:after="101" w:line="238" w:lineRule="auto"/>
        <w:jc w:val="both"/>
        <w:rPr>
          <w:rFonts w:cs="Tahoma"/>
          <w:lang w:eastAsia="ar-SA"/>
        </w:rPr>
      </w:pPr>
      <w:r w:rsidRPr="00BC08DE">
        <w:rPr>
          <w:rFonts w:cs="Tahoma"/>
          <w:color w:val="000000"/>
          <w:lang w:eastAsia="ar-SA"/>
        </w:rPr>
        <w:t xml:space="preserve">Prepare a list of all known compromised account numbers </w:t>
      </w:r>
      <w:r w:rsidRPr="00BC08DE">
        <w:rPr>
          <w:rFonts w:cs="Tahoma"/>
          <w:lang w:eastAsia="ar-SA"/>
        </w:rPr>
        <w:t>Obtain additional specific requirements from American Express</w:t>
      </w:r>
    </w:p>
    <w:p w14:paraId="3D61FE67" w14:textId="77777777" w:rsidR="00AE2DCB" w:rsidRPr="00F11C24" w:rsidRDefault="00AE2DCB" w:rsidP="00AE2DCB">
      <w:pPr>
        <w:pStyle w:val="Default"/>
        <w:tabs>
          <w:tab w:val="num" w:pos="720"/>
        </w:tabs>
        <w:spacing w:after="101"/>
        <w:ind w:left="720" w:hanging="360"/>
        <w:jc w:val="both"/>
        <w:rPr>
          <w:rFonts w:ascii="Tahoma" w:hAnsi="Tahoma" w:cs="Times New Roman"/>
          <w:sz w:val="22"/>
          <w:szCs w:val="22"/>
          <w:lang w:eastAsia="ar-SA"/>
        </w:rPr>
      </w:pPr>
    </w:p>
    <w:p w14:paraId="7369781A" w14:textId="18A149A1" w:rsidR="00452B97" w:rsidRDefault="00452B97" w:rsidP="007E6D31">
      <w:pPr>
        <w:pStyle w:val="Heading2"/>
        <w:numPr>
          <w:ilvl w:val="0"/>
          <w:numId w:val="50"/>
        </w:numPr>
      </w:pPr>
      <w:bookmarkStart w:id="30" w:name="_Toc342569856"/>
      <w:bookmarkStart w:id="31" w:name="_Toc402251153"/>
      <w:bookmarkStart w:id="32" w:name="_Toc422302512"/>
      <w:r>
        <w:t xml:space="preserve">Transfer of </w:t>
      </w:r>
      <w:r w:rsidR="0049538A">
        <w:t xml:space="preserve">Sensitive </w:t>
      </w:r>
      <w:r>
        <w:t>Information Policy</w:t>
      </w:r>
      <w:bookmarkEnd w:id="30"/>
      <w:bookmarkEnd w:id="31"/>
      <w:bookmarkEnd w:id="32"/>
    </w:p>
    <w:p w14:paraId="3031709D" w14:textId="77777777" w:rsidR="00452B97" w:rsidRDefault="00452B97" w:rsidP="00D52382">
      <w:pPr>
        <w:spacing w:after="0" w:line="240" w:lineRule="auto"/>
      </w:pPr>
    </w:p>
    <w:p w14:paraId="73B9F18D" w14:textId="0831CA57" w:rsidR="00452B97" w:rsidRPr="00BC08DE" w:rsidRDefault="00452B97" w:rsidP="00452B97">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 xml:space="preserve">All third-party companies providing critical services to </w:t>
      </w:r>
      <w:r w:rsidR="00207489">
        <w:rPr>
          <w:rFonts w:cs="Tahoma"/>
          <w:color w:val="000000"/>
        </w:rPr>
        <w:t>Habco Building Supplies</w:t>
      </w:r>
      <w:r w:rsidR="009641D5" w:rsidRPr="00BC08DE">
        <w:rPr>
          <w:rFonts w:cs="Tahoma"/>
          <w:color w:val="000000"/>
          <w:lang w:eastAsia="ar-SA"/>
        </w:rPr>
        <w:t xml:space="preserve"> </w:t>
      </w:r>
      <w:r w:rsidRPr="00BC08DE">
        <w:rPr>
          <w:rFonts w:cs="Tahoma"/>
          <w:color w:val="000000"/>
          <w:lang w:eastAsia="ar-SA"/>
        </w:rPr>
        <w:t>must provide an agreed Service Level Agreement.</w:t>
      </w:r>
    </w:p>
    <w:p w14:paraId="3F74A91B" w14:textId="77777777" w:rsidR="00452B97" w:rsidRPr="00BC08DE" w:rsidRDefault="00452B97" w:rsidP="00452B97">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All third-party companies providing hosting facilities must comply with the Company’s Physical Security and Access Control Policy.</w:t>
      </w:r>
    </w:p>
    <w:p w14:paraId="79884673" w14:textId="77777777" w:rsidR="00452B97" w:rsidRPr="00BC08DE" w:rsidRDefault="00452B97" w:rsidP="00452B97">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All third-party companies which have access to Card Holder information must</w:t>
      </w:r>
    </w:p>
    <w:p w14:paraId="7C039B37" w14:textId="77777777" w:rsidR="00452B97" w:rsidRPr="00BC08DE" w:rsidRDefault="00452B97" w:rsidP="00452B97">
      <w:pPr>
        <w:numPr>
          <w:ilvl w:val="0"/>
          <w:numId w:val="28"/>
        </w:numPr>
        <w:spacing w:after="0" w:line="240" w:lineRule="auto"/>
        <w:jc w:val="both"/>
        <w:rPr>
          <w:rFonts w:cs="Tahoma"/>
          <w:color w:val="000000"/>
          <w:lang w:eastAsia="ar-SA"/>
        </w:rPr>
      </w:pPr>
      <w:r w:rsidRPr="00BC08DE">
        <w:rPr>
          <w:rFonts w:cs="Tahoma"/>
          <w:color w:val="000000"/>
          <w:lang w:eastAsia="ar-SA"/>
        </w:rPr>
        <w:t>Adhere to the PCI DSS security requirements.</w:t>
      </w:r>
    </w:p>
    <w:p w14:paraId="31668D7C" w14:textId="77777777" w:rsidR="00452B97" w:rsidRPr="00BC08DE" w:rsidRDefault="00452B97" w:rsidP="00452B97">
      <w:pPr>
        <w:numPr>
          <w:ilvl w:val="0"/>
          <w:numId w:val="28"/>
        </w:numPr>
        <w:spacing w:after="0" w:line="240" w:lineRule="auto"/>
        <w:jc w:val="both"/>
        <w:rPr>
          <w:rFonts w:cs="Tahoma"/>
          <w:color w:val="000000"/>
          <w:lang w:eastAsia="ar-SA"/>
        </w:rPr>
      </w:pPr>
      <w:r w:rsidRPr="00BC08DE">
        <w:rPr>
          <w:rFonts w:cs="Tahoma"/>
          <w:color w:val="000000"/>
          <w:lang w:eastAsia="ar-SA"/>
        </w:rPr>
        <w:t>Acknowledge their responsibility for securing the Card Holder data.</w:t>
      </w:r>
    </w:p>
    <w:p w14:paraId="464E954E" w14:textId="77777777" w:rsidR="00452B97" w:rsidRPr="00BC08DE" w:rsidRDefault="00452B97" w:rsidP="00452B97">
      <w:pPr>
        <w:numPr>
          <w:ilvl w:val="0"/>
          <w:numId w:val="28"/>
        </w:numPr>
        <w:spacing w:after="0" w:line="240" w:lineRule="auto"/>
        <w:jc w:val="both"/>
        <w:rPr>
          <w:rFonts w:cs="Tahoma"/>
          <w:color w:val="000000"/>
          <w:lang w:eastAsia="ar-SA"/>
        </w:rPr>
      </w:pPr>
      <w:r w:rsidRPr="00BC08DE">
        <w:rPr>
          <w:rFonts w:cs="Tahoma"/>
          <w:color w:val="000000"/>
          <w:lang w:eastAsia="ar-SA"/>
        </w:rPr>
        <w:t>Acknowledge that the Card Holder data must only be used for assisting the completion of a transaction, supporting a loyalty program, providing a fraud control service or for uses specifically required by law.</w:t>
      </w:r>
    </w:p>
    <w:p w14:paraId="4FC2A135" w14:textId="77777777" w:rsidR="00452B97" w:rsidRPr="00BC08DE" w:rsidRDefault="00452B97" w:rsidP="00452B97">
      <w:pPr>
        <w:numPr>
          <w:ilvl w:val="0"/>
          <w:numId w:val="28"/>
        </w:numPr>
        <w:spacing w:after="0" w:line="240" w:lineRule="auto"/>
        <w:jc w:val="both"/>
        <w:rPr>
          <w:rFonts w:cs="Tahoma"/>
          <w:color w:val="000000"/>
          <w:lang w:eastAsia="ar-SA"/>
        </w:rPr>
      </w:pPr>
      <w:r w:rsidRPr="00BC08DE">
        <w:rPr>
          <w:rFonts w:cs="Tahoma"/>
          <w:color w:val="000000"/>
          <w:lang w:eastAsia="ar-SA"/>
        </w:rPr>
        <w:t>Have appropriate provisions for business continuity in the event of a major disruption, disaster or failure.</w:t>
      </w:r>
    </w:p>
    <w:p w14:paraId="78AF6037" w14:textId="4316F4B4" w:rsidR="00452B97" w:rsidRPr="00BC08DE" w:rsidRDefault="00452B97" w:rsidP="00452B97">
      <w:pPr>
        <w:pStyle w:val="Footer"/>
        <w:numPr>
          <w:ilvl w:val="0"/>
          <w:numId w:val="28"/>
        </w:numPr>
        <w:tabs>
          <w:tab w:val="clear" w:pos="4153"/>
          <w:tab w:val="clear" w:pos="8306"/>
        </w:tabs>
        <w:jc w:val="both"/>
        <w:rPr>
          <w:lang w:val="en-IE" w:eastAsia="ar-SA"/>
        </w:rPr>
      </w:pPr>
      <w:r w:rsidRPr="00BC08DE">
        <w:rPr>
          <w:lang w:val="en-IE" w:eastAsia="ar-SA"/>
        </w:rPr>
        <w:t xml:space="preserve">Provide full cooperation and access to conduct a thorough security review after a security intrusion </w:t>
      </w:r>
      <w:r w:rsidR="004C127A" w:rsidRPr="00BC08DE">
        <w:rPr>
          <w:lang w:val="en-IE" w:eastAsia="ar-SA"/>
        </w:rPr>
        <w:t xml:space="preserve">by </w:t>
      </w:r>
      <w:r w:rsidRPr="00BC08DE">
        <w:rPr>
          <w:lang w:val="en-IE" w:eastAsia="ar-SA"/>
        </w:rPr>
        <w:t>a Payment Card industry representative, or a Payment Card industry approved third party.</w:t>
      </w:r>
    </w:p>
    <w:p w14:paraId="7B0B28BF" w14:textId="77777777" w:rsidR="00452B97" w:rsidRDefault="00452B97" w:rsidP="00452B97">
      <w:pPr>
        <w:spacing w:after="0"/>
        <w:jc w:val="both"/>
        <w:rPr>
          <w:color w:val="000000"/>
          <w:lang w:eastAsia="ar-SA"/>
        </w:rPr>
      </w:pPr>
    </w:p>
    <w:p w14:paraId="76271082" w14:textId="77777777" w:rsidR="005333D6" w:rsidRDefault="005333D6" w:rsidP="007E6D31">
      <w:pPr>
        <w:pStyle w:val="Heading2"/>
        <w:numPr>
          <w:ilvl w:val="0"/>
          <w:numId w:val="50"/>
        </w:numPr>
      </w:pPr>
      <w:bookmarkStart w:id="33" w:name="_Toc402251154"/>
      <w:bookmarkStart w:id="34" w:name="_Toc422302513"/>
      <w:r w:rsidRPr="005333D6">
        <w:t>User Access Management</w:t>
      </w:r>
      <w:bookmarkEnd w:id="33"/>
      <w:bookmarkEnd w:id="34"/>
    </w:p>
    <w:p w14:paraId="53B1456F" w14:textId="77777777" w:rsidR="005333D6" w:rsidRDefault="005333D6" w:rsidP="00D52382">
      <w:pPr>
        <w:spacing w:after="0" w:line="240" w:lineRule="auto"/>
      </w:pPr>
    </w:p>
    <w:p w14:paraId="52C1970E" w14:textId="1629A4CB" w:rsidR="006F3F48" w:rsidRPr="00BC08DE" w:rsidRDefault="006F3F48" w:rsidP="003B2093">
      <w:pPr>
        <w:pStyle w:val="ListParagraph"/>
        <w:numPr>
          <w:ilvl w:val="0"/>
          <w:numId w:val="12"/>
        </w:numPr>
        <w:autoSpaceDE w:val="0"/>
        <w:autoSpaceDN w:val="0"/>
        <w:adjustRightInd w:val="0"/>
        <w:rPr>
          <w:rFonts w:cs="Tahoma"/>
        </w:rPr>
      </w:pPr>
      <w:r w:rsidRPr="00BC08DE">
        <w:rPr>
          <w:rFonts w:cs="Tahoma"/>
        </w:rPr>
        <w:t xml:space="preserve">Access to </w:t>
      </w:r>
      <w:r w:rsidR="00207489">
        <w:rPr>
          <w:rFonts w:cs="Tahoma"/>
          <w:color w:val="000000"/>
        </w:rPr>
        <w:t>Habco Building Supplies</w:t>
      </w:r>
      <w:r w:rsidR="009641D5" w:rsidRPr="00BC08DE">
        <w:rPr>
          <w:rFonts w:cs="Tahoma"/>
        </w:rPr>
        <w:t xml:space="preserve"> </w:t>
      </w:r>
      <w:r w:rsidRPr="00BC08DE">
        <w:rPr>
          <w:rFonts w:cs="Tahoma"/>
        </w:rPr>
        <w:t xml:space="preserve">is controlled through a formal user registration process beginning with a formal notification from HR or from a line manager. </w:t>
      </w:r>
    </w:p>
    <w:p w14:paraId="67CCC4DB" w14:textId="77777777" w:rsidR="006F3F48" w:rsidRPr="00BC08DE" w:rsidRDefault="006F3F48" w:rsidP="003B2093">
      <w:pPr>
        <w:pStyle w:val="ListParagraph"/>
        <w:numPr>
          <w:ilvl w:val="0"/>
          <w:numId w:val="12"/>
        </w:numPr>
        <w:autoSpaceDE w:val="0"/>
        <w:autoSpaceDN w:val="0"/>
        <w:adjustRightInd w:val="0"/>
        <w:rPr>
          <w:rFonts w:cs="Tahoma"/>
        </w:rPr>
      </w:pPr>
      <w:r w:rsidRPr="00BC08DE">
        <w:rPr>
          <w:rFonts w:cs="Tahoma"/>
        </w:rPr>
        <w:t>Each user is identified by a unique user ID so that users can be linked to and made responsible for their actions. The use of group IDs is only permitted where they are suitable for the work carried out.</w:t>
      </w:r>
    </w:p>
    <w:p w14:paraId="35A8FE6B" w14:textId="77777777" w:rsidR="006F3F48" w:rsidRPr="00BC08DE" w:rsidRDefault="006F3F48" w:rsidP="006F3F48">
      <w:pPr>
        <w:pStyle w:val="ListParagraph"/>
        <w:numPr>
          <w:ilvl w:val="0"/>
          <w:numId w:val="12"/>
        </w:numPr>
        <w:autoSpaceDE w:val="0"/>
        <w:autoSpaceDN w:val="0"/>
        <w:adjustRightInd w:val="0"/>
        <w:spacing w:after="0" w:line="240" w:lineRule="auto"/>
        <w:rPr>
          <w:rFonts w:cs="Tahoma"/>
        </w:rPr>
      </w:pPr>
      <w:r w:rsidRPr="00BC08DE">
        <w:rPr>
          <w:rFonts w:cs="Tahoma"/>
        </w:rPr>
        <w:t>There is a standard level of access</w:t>
      </w:r>
      <w:r w:rsidR="003B2093" w:rsidRPr="00BC08DE">
        <w:rPr>
          <w:rFonts w:cs="Tahoma"/>
        </w:rPr>
        <w:t>;</w:t>
      </w:r>
      <w:r w:rsidRPr="00BC08DE">
        <w:rPr>
          <w:rFonts w:cs="Tahoma"/>
        </w:rPr>
        <w:t xml:space="preserve"> other services can be accessed when specifically authorized by HR/line </w:t>
      </w:r>
      <w:r w:rsidR="003B2093" w:rsidRPr="00BC08DE">
        <w:rPr>
          <w:rFonts w:cs="Tahoma"/>
        </w:rPr>
        <w:t>m</w:t>
      </w:r>
      <w:r w:rsidRPr="00BC08DE">
        <w:rPr>
          <w:rFonts w:cs="Tahoma"/>
        </w:rPr>
        <w:t xml:space="preserve">anagement. </w:t>
      </w:r>
    </w:p>
    <w:p w14:paraId="2F352830" w14:textId="77777777" w:rsidR="001B5FE5" w:rsidRPr="00BC08DE" w:rsidRDefault="001B5FE5" w:rsidP="006F3F48">
      <w:pPr>
        <w:pStyle w:val="ListParagraph"/>
        <w:numPr>
          <w:ilvl w:val="0"/>
          <w:numId w:val="12"/>
        </w:numPr>
        <w:autoSpaceDE w:val="0"/>
        <w:autoSpaceDN w:val="0"/>
        <w:adjustRightInd w:val="0"/>
        <w:spacing w:after="0" w:line="240" w:lineRule="auto"/>
        <w:rPr>
          <w:rFonts w:cs="Tahoma"/>
        </w:rPr>
      </w:pPr>
      <w:r w:rsidRPr="00BC08DE">
        <w:rPr>
          <w:rFonts w:cs="Tahoma"/>
        </w:rPr>
        <w:t>The job function of the user decides the level of access the employee has to cardholder data</w:t>
      </w:r>
    </w:p>
    <w:p w14:paraId="255380B2" w14:textId="77777777" w:rsidR="006F3F48" w:rsidRPr="00BC08DE" w:rsidRDefault="006F3F48" w:rsidP="003B2093">
      <w:pPr>
        <w:pStyle w:val="ListParagraph"/>
        <w:numPr>
          <w:ilvl w:val="0"/>
          <w:numId w:val="12"/>
        </w:numPr>
        <w:autoSpaceDE w:val="0"/>
        <w:autoSpaceDN w:val="0"/>
        <w:adjustRightInd w:val="0"/>
        <w:spacing w:after="0" w:line="240" w:lineRule="auto"/>
        <w:rPr>
          <w:rFonts w:cs="Tahoma"/>
        </w:rPr>
      </w:pPr>
      <w:r w:rsidRPr="00BC08DE">
        <w:rPr>
          <w:rFonts w:cs="Tahoma"/>
        </w:rPr>
        <w:t xml:space="preserve">A request for service must be made in writing (email or hard copy) by the newcomer’s line manager or by HR. The request is free format, but must state: </w:t>
      </w:r>
    </w:p>
    <w:p w14:paraId="0F7CFC8A" w14:textId="77777777" w:rsidR="006F3F48" w:rsidRPr="00BC08DE" w:rsidRDefault="006F3F48" w:rsidP="006F3F48">
      <w:pPr>
        <w:spacing w:after="0" w:line="240" w:lineRule="auto"/>
        <w:rPr>
          <w:rFonts w:cs="Tahoma"/>
        </w:rPr>
      </w:pPr>
    </w:p>
    <w:p w14:paraId="48F105BC" w14:textId="62B66AA4" w:rsidR="006F3F48" w:rsidRPr="00BC08DE" w:rsidRDefault="006F3F48" w:rsidP="00D52382">
      <w:pPr>
        <w:pStyle w:val="ListParagraph"/>
        <w:spacing w:after="0" w:line="240" w:lineRule="auto"/>
        <w:rPr>
          <w:rFonts w:cs="Tahoma"/>
        </w:rPr>
      </w:pPr>
      <w:r w:rsidRPr="00BC08DE">
        <w:rPr>
          <w:rFonts w:cs="Tahoma"/>
        </w:rPr>
        <w:lastRenderedPageBreak/>
        <w:t xml:space="preserve">Name of person making </w:t>
      </w:r>
      <w:r w:rsidR="004F6060" w:rsidRPr="00BC08DE">
        <w:rPr>
          <w:rFonts w:cs="Tahoma"/>
        </w:rPr>
        <w:t>request</w:t>
      </w:r>
      <w:r w:rsidR="004C127A" w:rsidRPr="00BC08DE">
        <w:rPr>
          <w:rFonts w:cs="Tahoma"/>
        </w:rPr>
        <w:t>;</w:t>
      </w:r>
    </w:p>
    <w:p w14:paraId="6175E1B3" w14:textId="0B25F9D6" w:rsidR="006F3F48" w:rsidRPr="00BC08DE" w:rsidRDefault="006F3F48" w:rsidP="00D52382">
      <w:pPr>
        <w:pStyle w:val="ListParagraph"/>
        <w:spacing w:after="0" w:line="240" w:lineRule="auto"/>
        <w:rPr>
          <w:rFonts w:cs="Tahoma"/>
        </w:rPr>
      </w:pPr>
      <w:r w:rsidRPr="00BC08DE">
        <w:rPr>
          <w:rFonts w:cs="Tahoma"/>
        </w:rPr>
        <w:t>Job title of the newcomers and workgroup</w:t>
      </w:r>
      <w:r w:rsidR="004C127A" w:rsidRPr="00BC08DE">
        <w:rPr>
          <w:rFonts w:cs="Tahoma"/>
        </w:rPr>
        <w:t>;</w:t>
      </w:r>
      <w:r w:rsidRPr="00BC08DE">
        <w:rPr>
          <w:rFonts w:cs="Tahoma"/>
        </w:rPr>
        <w:t xml:space="preserve"> </w:t>
      </w:r>
    </w:p>
    <w:p w14:paraId="02607928" w14:textId="4AEE3B91" w:rsidR="006F3F48" w:rsidRPr="00BC08DE" w:rsidRDefault="006F3F48" w:rsidP="00D52382">
      <w:pPr>
        <w:pStyle w:val="ListParagraph"/>
        <w:spacing w:after="0" w:line="240" w:lineRule="auto"/>
        <w:rPr>
          <w:rFonts w:cs="Tahoma"/>
        </w:rPr>
      </w:pPr>
      <w:r w:rsidRPr="00BC08DE">
        <w:rPr>
          <w:rFonts w:cs="Tahoma"/>
        </w:rPr>
        <w:t>Start date</w:t>
      </w:r>
      <w:r w:rsidR="004C127A" w:rsidRPr="00BC08DE">
        <w:rPr>
          <w:rFonts w:cs="Tahoma"/>
        </w:rPr>
        <w:t>;</w:t>
      </w:r>
      <w:r w:rsidRPr="00BC08DE">
        <w:rPr>
          <w:rFonts w:cs="Tahoma"/>
        </w:rPr>
        <w:t xml:space="preserve"> </w:t>
      </w:r>
    </w:p>
    <w:p w14:paraId="4A14A0F0" w14:textId="307005B0" w:rsidR="006F3F48" w:rsidRPr="00BC08DE" w:rsidRDefault="006F3F48" w:rsidP="00D52382">
      <w:pPr>
        <w:pStyle w:val="ListParagraph"/>
        <w:spacing w:after="0" w:line="240" w:lineRule="auto"/>
        <w:rPr>
          <w:rFonts w:cs="Tahoma"/>
        </w:rPr>
      </w:pPr>
      <w:r w:rsidRPr="00BC08DE">
        <w:rPr>
          <w:rFonts w:cs="Tahoma"/>
        </w:rPr>
        <w:t xml:space="preserve">Services required (default services are: MS Outlook, MS Office and Internet </w:t>
      </w:r>
      <w:r w:rsidR="004F6060" w:rsidRPr="00BC08DE">
        <w:rPr>
          <w:rFonts w:cs="Tahoma"/>
        </w:rPr>
        <w:t>access)</w:t>
      </w:r>
      <w:r w:rsidR="004C127A" w:rsidRPr="00BC08DE">
        <w:rPr>
          <w:rFonts w:cs="Tahoma"/>
        </w:rPr>
        <w:t>.</w:t>
      </w:r>
    </w:p>
    <w:p w14:paraId="146EF3E1" w14:textId="77777777" w:rsidR="006F3F48" w:rsidRPr="00BC08DE" w:rsidRDefault="006F3F48" w:rsidP="006F3F48">
      <w:pPr>
        <w:spacing w:after="0" w:line="240" w:lineRule="auto"/>
        <w:rPr>
          <w:rFonts w:cs="Tahoma"/>
        </w:rPr>
      </w:pPr>
    </w:p>
    <w:p w14:paraId="7F8EBD4D" w14:textId="77777777" w:rsidR="006F3F48" w:rsidRPr="00BC08DE" w:rsidRDefault="006F3F48" w:rsidP="00DF7B7D">
      <w:pPr>
        <w:pStyle w:val="ListParagraph"/>
        <w:numPr>
          <w:ilvl w:val="0"/>
          <w:numId w:val="12"/>
        </w:numPr>
        <w:autoSpaceDE w:val="0"/>
        <w:autoSpaceDN w:val="0"/>
        <w:adjustRightInd w:val="0"/>
        <w:spacing w:after="0" w:line="240" w:lineRule="auto"/>
        <w:rPr>
          <w:rFonts w:cs="Tahoma"/>
        </w:rPr>
      </w:pPr>
      <w:r w:rsidRPr="00BC08DE">
        <w:rPr>
          <w:rFonts w:cs="Tahoma"/>
        </w:rPr>
        <w:t xml:space="preserve">Each user will be given a copy of their new user form to provide a written statement of their access rights, signed by an IT representative after their induction </w:t>
      </w:r>
      <w:r w:rsidR="00DF7B7D" w:rsidRPr="00BC08DE">
        <w:rPr>
          <w:rFonts w:cs="Tahoma"/>
        </w:rPr>
        <w:t>procedure. The</w:t>
      </w:r>
      <w:r w:rsidRPr="00BC08DE">
        <w:rPr>
          <w:rFonts w:cs="Tahoma"/>
        </w:rPr>
        <w:t xml:space="preserve"> user signs the form indicating that they understand the conditions of access. </w:t>
      </w:r>
    </w:p>
    <w:p w14:paraId="22012684" w14:textId="4B35FA1D" w:rsidR="006F3F48" w:rsidRPr="00BC08DE" w:rsidRDefault="006F3F48" w:rsidP="00DF7B7D">
      <w:pPr>
        <w:pStyle w:val="ListParagraph"/>
        <w:numPr>
          <w:ilvl w:val="0"/>
          <w:numId w:val="12"/>
        </w:numPr>
        <w:autoSpaceDE w:val="0"/>
        <w:autoSpaceDN w:val="0"/>
        <w:adjustRightInd w:val="0"/>
        <w:spacing w:after="0" w:line="240" w:lineRule="auto"/>
        <w:rPr>
          <w:rFonts w:cs="Tahoma"/>
        </w:rPr>
      </w:pPr>
      <w:r w:rsidRPr="00BC08DE">
        <w:rPr>
          <w:rFonts w:cs="Tahoma"/>
        </w:rPr>
        <w:t xml:space="preserve">Access to all </w:t>
      </w:r>
      <w:r w:rsidR="00207489">
        <w:rPr>
          <w:rFonts w:cs="Tahoma"/>
          <w:color w:val="000000"/>
        </w:rPr>
        <w:t>Habco Building Supplies</w:t>
      </w:r>
      <w:r w:rsidR="009641D5" w:rsidRPr="00BC08DE">
        <w:rPr>
          <w:rFonts w:cs="Tahoma"/>
        </w:rPr>
        <w:t xml:space="preserve"> </w:t>
      </w:r>
      <w:r w:rsidRPr="00BC08DE">
        <w:rPr>
          <w:rFonts w:cs="Tahoma"/>
        </w:rPr>
        <w:t xml:space="preserve">systems is provided by IT and can only be started after proper procedures are completed. </w:t>
      </w:r>
    </w:p>
    <w:p w14:paraId="212F4D07" w14:textId="77777777" w:rsidR="006F3F48" w:rsidRPr="00BC08DE" w:rsidRDefault="006F3F48" w:rsidP="006F3F48">
      <w:pPr>
        <w:spacing w:after="0" w:line="240" w:lineRule="auto"/>
        <w:rPr>
          <w:rFonts w:cs="Tahoma"/>
        </w:rPr>
      </w:pPr>
    </w:p>
    <w:p w14:paraId="2EAACC6D" w14:textId="3E0F50DB" w:rsidR="006F3F48" w:rsidRPr="00BC08DE" w:rsidRDefault="006F3F48" w:rsidP="00DF7B7D">
      <w:pPr>
        <w:pStyle w:val="ListParagraph"/>
        <w:numPr>
          <w:ilvl w:val="0"/>
          <w:numId w:val="12"/>
        </w:numPr>
        <w:autoSpaceDE w:val="0"/>
        <w:autoSpaceDN w:val="0"/>
        <w:adjustRightInd w:val="0"/>
        <w:spacing w:after="0" w:line="240" w:lineRule="auto"/>
        <w:rPr>
          <w:rFonts w:cs="Tahoma"/>
        </w:rPr>
      </w:pPr>
      <w:r w:rsidRPr="00BC08DE">
        <w:rPr>
          <w:rFonts w:cs="Tahoma"/>
        </w:rPr>
        <w:t xml:space="preserve">As soon as an individual </w:t>
      </w:r>
      <w:proofErr w:type="gramStart"/>
      <w:r w:rsidRPr="00BC08DE">
        <w:rPr>
          <w:rFonts w:cs="Tahoma"/>
        </w:rPr>
        <w:t xml:space="preserve">leaves </w:t>
      </w:r>
      <w:r w:rsidR="009641D5" w:rsidRPr="00BC08DE">
        <w:rPr>
          <w:rFonts w:cs="Tahoma"/>
        </w:rPr>
        <w:t xml:space="preserve"> </w:t>
      </w:r>
      <w:r w:rsidR="00207489">
        <w:rPr>
          <w:rFonts w:cs="Tahoma"/>
          <w:color w:val="000000"/>
        </w:rPr>
        <w:t>Habco</w:t>
      </w:r>
      <w:proofErr w:type="gramEnd"/>
      <w:r w:rsidR="00207489">
        <w:rPr>
          <w:rFonts w:cs="Tahoma"/>
          <w:color w:val="000000"/>
        </w:rPr>
        <w:t xml:space="preserve"> Building Supplies</w:t>
      </w:r>
      <w:r w:rsidR="00207489" w:rsidRPr="00BC08DE">
        <w:rPr>
          <w:rFonts w:cs="Tahoma"/>
          <w:color w:val="000000"/>
        </w:rPr>
        <w:t xml:space="preserve"> </w:t>
      </w:r>
      <w:r w:rsidRPr="00BC08DE">
        <w:rPr>
          <w:rFonts w:cs="Tahoma"/>
        </w:rPr>
        <w:t xml:space="preserve">employment, all his/her system logons must be </w:t>
      </w:r>
      <w:r w:rsidR="00B3571D" w:rsidRPr="00BC08DE">
        <w:rPr>
          <w:rFonts w:cs="Tahoma"/>
        </w:rPr>
        <w:t xml:space="preserve">immediately </w:t>
      </w:r>
      <w:r w:rsidRPr="00BC08DE">
        <w:rPr>
          <w:rFonts w:cs="Tahoma"/>
        </w:rPr>
        <w:t>revoked</w:t>
      </w:r>
      <w:r w:rsidR="00C166FB" w:rsidRPr="00BC08DE">
        <w:rPr>
          <w:rFonts w:cs="Tahoma"/>
        </w:rPr>
        <w:t xml:space="preserve"> and account must be disabled and removed</w:t>
      </w:r>
      <w:r w:rsidR="0084415D" w:rsidRPr="00BC08DE">
        <w:rPr>
          <w:rFonts w:cs="Tahoma"/>
        </w:rPr>
        <w:t>.</w:t>
      </w:r>
      <w:r w:rsidRPr="00BC08DE">
        <w:rPr>
          <w:rFonts w:cs="Tahoma"/>
        </w:rPr>
        <w:t xml:space="preserve"> </w:t>
      </w:r>
    </w:p>
    <w:p w14:paraId="697144FE" w14:textId="77777777" w:rsidR="006F3F48" w:rsidRPr="00BC08DE" w:rsidRDefault="006F3F48" w:rsidP="00D52382">
      <w:pPr>
        <w:pStyle w:val="ListParagraph"/>
        <w:numPr>
          <w:ilvl w:val="0"/>
          <w:numId w:val="12"/>
        </w:numPr>
        <w:autoSpaceDE w:val="0"/>
        <w:autoSpaceDN w:val="0"/>
        <w:adjustRightInd w:val="0"/>
        <w:spacing w:after="0" w:line="240" w:lineRule="auto"/>
        <w:rPr>
          <w:rFonts w:cs="Tahoma"/>
        </w:rPr>
      </w:pPr>
      <w:r w:rsidRPr="00BC08DE">
        <w:rPr>
          <w:rFonts w:cs="Tahoma"/>
        </w:rPr>
        <w:t xml:space="preserve"> As part of the employee termination process HR (or line managers in the case of contractors) will inform IT operations of all leavers and their date of leaving. </w:t>
      </w:r>
    </w:p>
    <w:p w14:paraId="3970A47B" w14:textId="77777777" w:rsidR="00A835A1" w:rsidRDefault="00A835A1" w:rsidP="00A835A1">
      <w:pPr>
        <w:pStyle w:val="ListParagraph"/>
        <w:rPr>
          <w:rFonts w:ascii="Arial" w:hAnsi="Arial" w:cs="Arial"/>
        </w:rPr>
      </w:pPr>
    </w:p>
    <w:p w14:paraId="3162E537" w14:textId="77777777" w:rsidR="005674FB" w:rsidRPr="00A835A1" w:rsidRDefault="005674FB" w:rsidP="00A835A1">
      <w:pPr>
        <w:pStyle w:val="ListParagraph"/>
        <w:rPr>
          <w:rFonts w:ascii="Arial" w:hAnsi="Arial" w:cs="Arial"/>
        </w:rPr>
      </w:pPr>
    </w:p>
    <w:p w14:paraId="3A00435A" w14:textId="1D96A706" w:rsidR="00A835A1" w:rsidRPr="00A835A1" w:rsidRDefault="00A835A1" w:rsidP="007E6D31">
      <w:pPr>
        <w:pStyle w:val="Heading2"/>
        <w:numPr>
          <w:ilvl w:val="0"/>
          <w:numId w:val="50"/>
        </w:numPr>
        <w:rPr>
          <w:rFonts w:ascii="Arial" w:hAnsi="Arial" w:cs="Arial"/>
        </w:rPr>
      </w:pPr>
      <w:bookmarkStart w:id="35" w:name="_Toc402251155"/>
      <w:bookmarkStart w:id="36" w:name="_Toc422302514"/>
      <w:r w:rsidRPr="00B160D9">
        <w:t>A</w:t>
      </w:r>
      <w:r w:rsidR="00FD3539">
        <w:t xml:space="preserve">ccess </w:t>
      </w:r>
      <w:r w:rsidR="00C62739">
        <w:t xml:space="preserve">Control </w:t>
      </w:r>
      <w:r w:rsidR="00FD3539">
        <w:t>Policy</w:t>
      </w:r>
      <w:bookmarkEnd w:id="35"/>
      <w:bookmarkEnd w:id="36"/>
    </w:p>
    <w:p w14:paraId="37249B67" w14:textId="77777777" w:rsidR="00A835A1" w:rsidRPr="00A835A1" w:rsidRDefault="00A835A1" w:rsidP="00BD6B61">
      <w:pPr>
        <w:pStyle w:val="ListParagraph"/>
        <w:autoSpaceDE w:val="0"/>
        <w:autoSpaceDN w:val="0"/>
        <w:adjustRightInd w:val="0"/>
        <w:spacing w:after="0" w:line="240" w:lineRule="auto"/>
        <w:rPr>
          <w:rFonts w:ascii="Arial" w:hAnsi="Arial" w:cs="Arial"/>
        </w:rPr>
      </w:pPr>
    </w:p>
    <w:p w14:paraId="126A91BE" w14:textId="440A720F"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Access Control systems are in place to protect the interests of all users of</w:t>
      </w:r>
      <w:r w:rsidR="00207489" w:rsidRPr="00207489">
        <w:rPr>
          <w:rFonts w:cs="Tahoma"/>
          <w:color w:val="000000"/>
        </w:rPr>
        <w:t xml:space="preserve"> </w:t>
      </w:r>
      <w:r w:rsidR="00207489">
        <w:rPr>
          <w:rFonts w:cs="Tahoma"/>
          <w:color w:val="000000"/>
        </w:rPr>
        <w:t>Habco Building Supplies</w:t>
      </w:r>
      <w:r w:rsidRPr="00BC08DE">
        <w:rPr>
          <w:rFonts w:cs="Tahoma"/>
          <w:color w:val="000000"/>
          <w:lang w:eastAsia="ar-SA"/>
        </w:rPr>
        <w:t xml:space="preserve"> computer systems by providing a safe, secure and readily accessible environment in which to work.</w:t>
      </w:r>
    </w:p>
    <w:p w14:paraId="1D65D8E7" w14:textId="74FA5E8E" w:rsidR="00C70489" w:rsidRPr="00BC08DE" w:rsidRDefault="00207489" w:rsidP="00C70489">
      <w:pPr>
        <w:pStyle w:val="ListParagraph"/>
        <w:numPr>
          <w:ilvl w:val="0"/>
          <w:numId w:val="12"/>
        </w:numPr>
        <w:autoSpaceDE w:val="0"/>
        <w:autoSpaceDN w:val="0"/>
        <w:adjustRightInd w:val="0"/>
        <w:rPr>
          <w:rFonts w:cs="Tahoma"/>
          <w:color w:val="000000"/>
          <w:lang w:eastAsia="ar-SA"/>
        </w:rPr>
      </w:pPr>
      <w:r>
        <w:rPr>
          <w:rFonts w:cs="Tahoma"/>
          <w:color w:val="000000"/>
        </w:rPr>
        <w:t>Habco Building Supplies</w:t>
      </w:r>
      <w:r w:rsidR="00C70489" w:rsidRPr="00BC08DE">
        <w:rPr>
          <w:rFonts w:cs="Tahoma"/>
          <w:color w:val="000000"/>
          <w:lang w:eastAsia="ar-SA"/>
        </w:rPr>
        <w:t xml:space="preserve"> will provide all employees and other users with the information they need to carry out their responsibilities in </w:t>
      </w:r>
      <w:r w:rsidR="004C127A" w:rsidRPr="00BC08DE">
        <w:rPr>
          <w:rFonts w:cs="Tahoma"/>
          <w:color w:val="000000"/>
          <w:lang w:eastAsia="ar-SA"/>
        </w:rPr>
        <w:t xml:space="preserve">an </w:t>
      </w:r>
      <w:r w:rsidR="00C70489" w:rsidRPr="00BC08DE">
        <w:rPr>
          <w:rFonts w:cs="Tahoma"/>
          <w:color w:val="000000"/>
          <w:lang w:eastAsia="ar-SA"/>
        </w:rPr>
        <w:t>as effective and efficient manner as possible.</w:t>
      </w:r>
    </w:p>
    <w:p w14:paraId="673ED634" w14:textId="77777777"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Generic or group IDs shall not normally be permitted, but may be granted under exceptional circumstances if sufficient other controls on access are in place.</w:t>
      </w:r>
    </w:p>
    <w:p w14:paraId="70AC833F" w14:textId="77777777"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The allocation of privilege rights (e.g. local administrator, domain administrator, super-user, root access) shall be restricted and controlled, and authorization provided jointly by the system owner and IT Services. Technical teams shall guard against issuing privilege rights to entire teams to prevent loss of confidentiality.</w:t>
      </w:r>
    </w:p>
    <w:p w14:paraId="2533F97B" w14:textId="77777777"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Access rights will be accorded following the principles of least privilege and need to know.</w:t>
      </w:r>
    </w:p>
    <w:p w14:paraId="55F6A53F" w14:textId="77777777"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Every user should attempt to maintain the security of data at its classified level even if technical security mechanisms fail or are absent.</w:t>
      </w:r>
    </w:p>
    <w:p w14:paraId="722E3940" w14:textId="4D1BAA93"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Users electing to place information on digital media or storage devices or maintaining a separate database must only do so where such an action is in accord with the data’s classification</w:t>
      </w:r>
      <w:r w:rsidR="004C127A" w:rsidRPr="00BC08DE">
        <w:rPr>
          <w:rFonts w:cs="Tahoma"/>
          <w:color w:val="000000"/>
          <w:lang w:eastAsia="ar-SA"/>
        </w:rPr>
        <w:t>.</w:t>
      </w:r>
    </w:p>
    <w:p w14:paraId="72574482" w14:textId="1DE161AC"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 xml:space="preserve">Users are obligated to report instances of non-compliance to </w:t>
      </w:r>
      <w:r w:rsidR="00207489">
        <w:rPr>
          <w:rFonts w:cs="Tahoma"/>
          <w:color w:val="000000"/>
        </w:rPr>
        <w:t>Habco Building Supplies</w:t>
      </w:r>
      <w:r w:rsidRPr="00BC08DE">
        <w:rPr>
          <w:rFonts w:cs="Tahoma"/>
          <w:color w:val="000000"/>
          <w:lang w:eastAsia="ar-SA"/>
        </w:rPr>
        <w:t xml:space="preserve"> CISO</w:t>
      </w:r>
      <w:r w:rsidR="004C127A" w:rsidRPr="00BC08DE">
        <w:rPr>
          <w:rFonts w:cs="Tahoma"/>
          <w:color w:val="000000"/>
          <w:lang w:eastAsia="ar-SA"/>
        </w:rPr>
        <w:t>.</w:t>
      </w:r>
    </w:p>
    <w:p w14:paraId="18EC1D99" w14:textId="0F11A3E1"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 xml:space="preserve">Access to </w:t>
      </w:r>
      <w:r w:rsidR="00207489">
        <w:rPr>
          <w:rFonts w:cs="Tahoma"/>
          <w:color w:val="000000"/>
        </w:rPr>
        <w:t>Habco Building Supplies</w:t>
      </w:r>
      <w:r w:rsidRPr="00BC08DE">
        <w:rPr>
          <w:rFonts w:cs="Tahoma"/>
          <w:color w:val="000000"/>
          <w:lang w:eastAsia="ar-SA"/>
        </w:rPr>
        <w:t xml:space="preserve"> IT resources and services will be given through the provision of a unique Active Directory account and complex password.</w:t>
      </w:r>
    </w:p>
    <w:p w14:paraId="35383F7D" w14:textId="34B78A21"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 xml:space="preserve">No access to any </w:t>
      </w:r>
      <w:r w:rsidR="00207489">
        <w:rPr>
          <w:rFonts w:cs="Tahoma"/>
          <w:color w:val="000000"/>
        </w:rPr>
        <w:t>Habco Building Supplies</w:t>
      </w:r>
      <w:r w:rsidRPr="00BC08DE">
        <w:rPr>
          <w:rFonts w:cs="Tahoma"/>
          <w:color w:val="000000"/>
          <w:lang w:eastAsia="ar-SA"/>
        </w:rPr>
        <w:t xml:space="preserve"> IT resources and services will be provided without prior authentication and authorization of a user’s </w:t>
      </w:r>
      <w:r w:rsidR="00207489">
        <w:rPr>
          <w:rFonts w:cs="Tahoma"/>
          <w:color w:val="000000"/>
        </w:rPr>
        <w:t>Habco Building Supplies</w:t>
      </w:r>
      <w:r w:rsidRPr="00BC08DE">
        <w:rPr>
          <w:rFonts w:cs="Tahoma"/>
          <w:color w:val="000000"/>
          <w:lang w:eastAsia="ar-SA"/>
        </w:rPr>
        <w:t xml:space="preserve"> Windows Active Directory account.</w:t>
      </w:r>
    </w:p>
    <w:p w14:paraId="49E86E22" w14:textId="6D7566A2"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lastRenderedPageBreak/>
        <w:t xml:space="preserve">Password issuing, strength requirements, changing and control will be managed through formal processes. Password length, complexity and expiration times will be controlled through Windows Active Directory Group Policy Objects. </w:t>
      </w:r>
    </w:p>
    <w:p w14:paraId="1B40AC39" w14:textId="441D663D" w:rsidR="00C065A7" w:rsidRPr="00BC08DE" w:rsidRDefault="00C065A7" w:rsidP="00BC08DE">
      <w:pPr>
        <w:pStyle w:val="ListParagraph"/>
        <w:numPr>
          <w:ilvl w:val="1"/>
          <w:numId w:val="12"/>
        </w:numPr>
        <w:autoSpaceDE w:val="0"/>
        <w:autoSpaceDN w:val="0"/>
        <w:adjustRightInd w:val="0"/>
        <w:rPr>
          <w:rFonts w:cs="Tahoma"/>
          <w:color w:val="000000"/>
          <w:lang w:eastAsia="ar-SA"/>
        </w:rPr>
      </w:pPr>
      <w:r w:rsidRPr="00BC08DE">
        <w:rPr>
          <w:rFonts w:cs="Tahoma"/>
          <w:color w:val="000000"/>
          <w:lang w:eastAsia="ar-SA"/>
        </w:rPr>
        <w:t xml:space="preserve">Password: 8 Characters, Complex, </w:t>
      </w:r>
      <w:r w:rsidR="000F2C4D" w:rsidRPr="00BC08DE">
        <w:rPr>
          <w:rFonts w:cs="Tahoma"/>
          <w:color w:val="000000"/>
          <w:lang w:eastAsia="ar-SA"/>
        </w:rPr>
        <w:t xml:space="preserve">Unique and </w:t>
      </w:r>
      <w:r w:rsidRPr="00BC08DE">
        <w:rPr>
          <w:rFonts w:cs="Tahoma"/>
          <w:color w:val="000000"/>
          <w:lang w:eastAsia="ar-SA"/>
        </w:rPr>
        <w:t xml:space="preserve">Change at </w:t>
      </w:r>
      <w:r w:rsidR="000F2C4D" w:rsidRPr="00BC08DE">
        <w:rPr>
          <w:rFonts w:cs="Tahoma"/>
          <w:color w:val="000000"/>
          <w:lang w:eastAsia="ar-SA"/>
        </w:rPr>
        <w:t>first</w:t>
      </w:r>
      <w:r w:rsidRPr="00BC08DE">
        <w:rPr>
          <w:rFonts w:cs="Tahoma"/>
          <w:color w:val="000000"/>
          <w:lang w:eastAsia="ar-SA"/>
        </w:rPr>
        <w:t xml:space="preserve"> use</w:t>
      </w:r>
      <w:r w:rsidR="008B7146" w:rsidRPr="00BC08DE">
        <w:rPr>
          <w:rFonts w:cs="Tahoma"/>
          <w:color w:val="000000"/>
          <w:lang w:eastAsia="ar-SA"/>
        </w:rPr>
        <w:t>, not re-usable</w:t>
      </w:r>
      <w:r w:rsidR="00957F71" w:rsidRPr="00BC08DE">
        <w:rPr>
          <w:rFonts w:cs="Tahoma"/>
          <w:color w:val="000000"/>
          <w:lang w:eastAsia="ar-SA"/>
        </w:rPr>
        <w:t>, change every 90 days.</w:t>
      </w:r>
    </w:p>
    <w:p w14:paraId="74D5F261" w14:textId="77777777"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Access to Confidential, Restricted and Protected information will be limited to authorised persons whose job responsibilities require it, as determined by the data owner or their designated representative. Requests for access permission to be granted, changed or revoked must be made in writing.</w:t>
      </w:r>
    </w:p>
    <w:p w14:paraId="4EC05FE2" w14:textId="438221D2"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 xml:space="preserve">Users are expected to become familiar with and abide by </w:t>
      </w:r>
      <w:r w:rsidR="00207489">
        <w:rPr>
          <w:rFonts w:cs="Tahoma"/>
          <w:color w:val="000000"/>
        </w:rPr>
        <w:t>Habco Building Supplies</w:t>
      </w:r>
      <w:r w:rsidRPr="00BC08DE">
        <w:rPr>
          <w:rFonts w:cs="Tahoma"/>
          <w:color w:val="000000"/>
          <w:lang w:eastAsia="ar-SA"/>
        </w:rPr>
        <w:t xml:space="preserve"> policies, standards and guidelines for appropriate and acceptable usage of the networks and systems.</w:t>
      </w:r>
    </w:p>
    <w:p w14:paraId="452B49A0" w14:textId="77777777"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Access for remote users shall be subject to authorization by IT Services and be provided in accordance with the Remote Access Policy and the Information Security Policy. No uncontrolled external access shall be permitted to any network device or networked system.</w:t>
      </w:r>
    </w:p>
    <w:p w14:paraId="28B467E0" w14:textId="77777777"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Access to data is variously and appropriately controlled according to the data classification levels described in the Information Security Management Policy.</w:t>
      </w:r>
    </w:p>
    <w:p w14:paraId="2C01D3AB" w14:textId="77777777" w:rsidR="00C70489" w:rsidRPr="00BC08DE" w:rsidRDefault="00C70489" w:rsidP="00C70489">
      <w:pPr>
        <w:pStyle w:val="ListParagraph"/>
        <w:numPr>
          <w:ilvl w:val="0"/>
          <w:numId w:val="12"/>
        </w:numPr>
        <w:autoSpaceDE w:val="0"/>
        <w:autoSpaceDN w:val="0"/>
        <w:adjustRightInd w:val="0"/>
        <w:rPr>
          <w:rFonts w:cs="Tahoma"/>
          <w:color w:val="000000"/>
          <w:lang w:eastAsia="ar-SA"/>
        </w:rPr>
      </w:pPr>
      <w:r w:rsidRPr="00BC08DE">
        <w:rPr>
          <w:rFonts w:cs="Tahoma"/>
          <w:color w:val="000000"/>
          <w:lang w:eastAsia="ar-SA"/>
        </w:rPr>
        <w:t>Access control methods include logon access rights, Windows share and NTFS permissions, user account privileges, server and workstation access rights, firewall permissions, IIS intranet/extranet authentication rights, SQL database rights, isolated networks and other methods as necessary.</w:t>
      </w:r>
    </w:p>
    <w:p w14:paraId="5D22120C" w14:textId="77777777" w:rsidR="00A835A1" w:rsidRPr="00BC08DE" w:rsidRDefault="00C70489" w:rsidP="00C70489">
      <w:pPr>
        <w:pStyle w:val="ListParagraph"/>
        <w:numPr>
          <w:ilvl w:val="0"/>
          <w:numId w:val="12"/>
        </w:numPr>
        <w:autoSpaceDE w:val="0"/>
        <w:autoSpaceDN w:val="0"/>
        <w:adjustRightInd w:val="0"/>
        <w:spacing w:after="0" w:line="240" w:lineRule="auto"/>
        <w:rPr>
          <w:rFonts w:cs="Tahoma"/>
        </w:rPr>
      </w:pPr>
      <w:r w:rsidRPr="00BC08DE">
        <w:rPr>
          <w:rFonts w:cs="Tahoma"/>
          <w:color w:val="000000"/>
          <w:lang w:eastAsia="ar-SA"/>
        </w:rPr>
        <w:t>A formal process shall be conducted at regular intervals by system owners and data owners in conjunction with IT Services to review users’ access rights. The review shall be logged and IT Services shall sign off the review to give authority for users’ continued access rights.</w:t>
      </w:r>
    </w:p>
    <w:p w14:paraId="7F1B48C5" w14:textId="77777777" w:rsidR="005333D6" w:rsidRPr="005333D6" w:rsidRDefault="005333D6" w:rsidP="005333D6"/>
    <w:p w14:paraId="54C3BBC8" w14:textId="77777777" w:rsidR="0013221F" w:rsidRPr="009641D5" w:rsidRDefault="0013221F">
      <w:pPr>
        <w:pStyle w:val="Default"/>
        <w:pageBreakBefore/>
        <w:rPr>
          <w:rFonts w:ascii="Cambria" w:hAnsi="Cambria" w:cs="Cambria"/>
          <w:color w:val="365F91"/>
          <w:sz w:val="28"/>
          <w:szCs w:val="28"/>
        </w:rPr>
      </w:pPr>
      <w:bookmarkStart w:id="37" w:name="_Toc402251156"/>
      <w:bookmarkStart w:id="38" w:name="_Toc422302515"/>
      <w:r w:rsidRPr="009641D5">
        <w:rPr>
          <w:rStyle w:val="Heading2Char"/>
        </w:rPr>
        <w:lastRenderedPageBreak/>
        <w:t>Appendix A</w:t>
      </w:r>
      <w:bookmarkEnd w:id="37"/>
      <w:r w:rsidRPr="009641D5">
        <w:rPr>
          <w:rStyle w:val="Heading2Char"/>
          <w:bCs w:val="0"/>
        </w:rPr>
        <w:t xml:space="preserve"> – Agreement to Comply </w:t>
      </w:r>
      <w:r w:rsidR="00C82F5C" w:rsidRPr="009641D5">
        <w:rPr>
          <w:rStyle w:val="Heading2Char"/>
          <w:bCs w:val="0"/>
        </w:rPr>
        <w:t xml:space="preserve">Form </w:t>
      </w:r>
      <w:r w:rsidR="00A800C5" w:rsidRPr="009641D5">
        <w:rPr>
          <w:rStyle w:val="Heading2Char"/>
        </w:rPr>
        <w:t>–</w:t>
      </w:r>
      <w:r w:rsidR="00C82F5C" w:rsidRPr="009641D5">
        <w:rPr>
          <w:rStyle w:val="Heading2Char"/>
        </w:rPr>
        <w:t xml:space="preserve"> </w:t>
      </w:r>
      <w:r w:rsidRPr="009641D5">
        <w:rPr>
          <w:rStyle w:val="Heading2Char"/>
          <w:bCs w:val="0"/>
        </w:rPr>
        <w:t>Agreement to Comply With Information Security Policies</w:t>
      </w:r>
      <w:bookmarkEnd w:id="38"/>
      <w:r w:rsidRPr="009641D5">
        <w:rPr>
          <w:rFonts w:ascii="Cambria" w:hAnsi="Cambria" w:cs="Cambria"/>
          <w:bCs/>
          <w:color w:val="365F91"/>
          <w:sz w:val="28"/>
          <w:szCs w:val="28"/>
        </w:rPr>
        <w:t xml:space="preserve">  </w:t>
      </w:r>
    </w:p>
    <w:p w14:paraId="7407B834" w14:textId="77777777" w:rsidR="0013221F" w:rsidRDefault="0013221F">
      <w:pPr>
        <w:pStyle w:val="Default"/>
        <w:rPr>
          <w:rFonts w:ascii="Times New Roman" w:hAnsi="Times New Roman" w:cs="Times New Roman"/>
          <w:sz w:val="18"/>
          <w:szCs w:val="18"/>
        </w:rPr>
      </w:pPr>
      <w:r>
        <w:rPr>
          <w:rFonts w:ascii="Times New Roman" w:hAnsi="Times New Roman" w:cs="Times New Roman"/>
          <w:sz w:val="18"/>
          <w:szCs w:val="18"/>
        </w:rPr>
        <w:t xml:space="preserve"> </w:t>
      </w:r>
    </w:p>
    <w:p w14:paraId="673286D8" w14:textId="77777777" w:rsidR="00C82F5C" w:rsidRDefault="00C82F5C">
      <w:pPr>
        <w:pStyle w:val="Default"/>
        <w:rPr>
          <w:rFonts w:ascii="Times New Roman" w:hAnsi="Times New Roman" w:cs="Times New Roman"/>
          <w:sz w:val="18"/>
          <w:szCs w:val="18"/>
        </w:rPr>
      </w:pPr>
    </w:p>
    <w:p w14:paraId="186BF24D" w14:textId="35E7562F" w:rsidR="0013221F" w:rsidRDefault="0013221F">
      <w:pPr>
        <w:pStyle w:val="Default"/>
        <w:rPr>
          <w:rFonts w:ascii="Times New Roman" w:hAnsi="Times New Roman" w:cs="Times New Roman"/>
          <w:sz w:val="18"/>
          <w:szCs w:val="18"/>
        </w:rPr>
      </w:pPr>
      <w:r>
        <w:rPr>
          <w:rFonts w:ascii="Times New Roman" w:hAnsi="Times New Roman" w:cs="Times New Roman"/>
          <w:sz w:val="18"/>
          <w:szCs w:val="18"/>
        </w:rPr>
        <w:t xml:space="preserve"> </w:t>
      </w:r>
      <w:r w:rsidR="00207489">
        <w:rPr>
          <w:rFonts w:ascii="Times New Roman" w:hAnsi="Times New Roman" w:cs="Times New Roman"/>
          <w:sz w:val="18"/>
          <w:szCs w:val="18"/>
        </w:rPr>
        <w:t>D Harbidge</w:t>
      </w:r>
    </w:p>
    <w:p w14:paraId="003B21AF" w14:textId="77777777" w:rsidR="0013221F" w:rsidRPr="00746FDC" w:rsidRDefault="0013221F">
      <w:pPr>
        <w:pStyle w:val="Default"/>
        <w:rPr>
          <w:sz w:val="22"/>
          <w:szCs w:val="22"/>
        </w:rPr>
      </w:pPr>
      <w:r w:rsidRPr="00746FDC">
        <w:rPr>
          <w:sz w:val="22"/>
          <w:szCs w:val="22"/>
        </w:rPr>
        <w:t xml:space="preserve">________________________ </w:t>
      </w:r>
    </w:p>
    <w:p w14:paraId="7787E267" w14:textId="77777777" w:rsidR="0013221F" w:rsidRPr="00746FDC" w:rsidRDefault="0013221F">
      <w:pPr>
        <w:pStyle w:val="Default"/>
        <w:rPr>
          <w:sz w:val="22"/>
          <w:szCs w:val="22"/>
        </w:rPr>
      </w:pPr>
      <w:r w:rsidRPr="00746FDC">
        <w:rPr>
          <w:b/>
          <w:bCs/>
          <w:sz w:val="22"/>
          <w:szCs w:val="22"/>
        </w:rPr>
        <w:t xml:space="preserve">Employee Name (printed)  </w:t>
      </w:r>
    </w:p>
    <w:p w14:paraId="33059397" w14:textId="77777777" w:rsidR="0013221F" w:rsidRPr="00746FDC" w:rsidRDefault="0013221F">
      <w:pPr>
        <w:pStyle w:val="Default"/>
        <w:rPr>
          <w:sz w:val="22"/>
          <w:szCs w:val="22"/>
        </w:rPr>
      </w:pPr>
      <w:r w:rsidRPr="00746FDC">
        <w:rPr>
          <w:sz w:val="22"/>
          <w:szCs w:val="22"/>
        </w:rPr>
        <w:t xml:space="preserve"> </w:t>
      </w:r>
    </w:p>
    <w:p w14:paraId="77FBC79E" w14:textId="77777777" w:rsidR="0013221F" w:rsidRPr="00746FDC" w:rsidRDefault="0013221F">
      <w:pPr>
        <w:pStyle w:val="Default"/>
        <w:rPr>
          <w:sz w:val="22"/>
          <w:szCs w:val="22"/>
        </w:rPr>
      </w:pPr>
      <w:r w:rsidRPr="00746FDC">
        <w:rPr>
          <w:sz w:val="22"/>
          <w:szCs w:val="22"/>
        </w:rPr>
        <w:t xml:space="preserve">________________ </w:t>
      </w:r>
    </w:p>
    <w:p w14:paraId="1125E858" w14:textId="77777777" w:rsidR="0013221F" w:rsidRPr="00746FDC" w:rsidRDefault="0013221F">
      <w:pPr>
        <w:pStyle w:val="Default"/>
        <w:rPr>
          <w:sz w:val="22"/>
          <w:szCs w:val="22"/>
        </w:rPr>
      </w:pPr>
      <w:r w:rsidRPr="00746FDC">
        <w:rPr>
          <w:b/>
          <w:bCs/>
          <w:sz w:val="22"/>
          <w:szCs w:val="22"/>
        </w:rPr>
        <w:t xml:space="preserve">Department  </w:t>
      </w:r>
    </w:p>
    <w:p w14:paraId="764F39D4" w14:textId="77777777" w:rsidR="0013221F" w:rsidRPr="00746FDC" w:rsidRDefault="0013221F">
      <w:pPr>
        <w:pStyle w:val="Default"/>
        <w:rPr>
          <w:sz w:val="22"/>
          <w:szCs w:val="22"/>
        </w:rPr>
      </w:pPr>
      <w:r w:rsidRPr="00746FDC">
        <w:rPr>
          <w:sz w:val="22"/>
          <w:szCs w:val="22"/>
        </w:rPr>
        <w:t xml:space="preserve"> </w:t>
      </w:r>
    </w:p>
    <w:p w14:paraId="586A6D41" w14:textId="77777777" w:rsidR="0013221F" w:rsidRPr="00BC08DE" w:rsidRDefault="0013221F" w:rsidP="00C82F5C">
      <w:pPr>
        <w:pStyle w:val="Default"/>
        <w:jc w:val="both"/>
        <w:rPr>
          <w:rFonts w:ascii="Tahoma" w:hAnsi="Tahoma" w:cs="Tahoma"/>
          <w:sz w:val="22"/>
          <w:szCs w:val="22"/>
        </w:rPr>
      </w:pPr>
      <w:r w:rsidRPr="00BC08DE">
        <w:rPr>
          <w:rFonts w:ascii="Tahoma" w:hAnsi="Tahoma" w:cs="Tahoma"/>
          <w:sz w:val="22"/>
          <w:szCs w:val="22"/>
        </w:rPr>
        <w:t xml:space="preserve">I agree to take all reasonable precautions to assure that company internal information, or information that has been entrusted to the company by third parties such as customers, will not be disclosed to unauthorised persons. At the end of my employment or contract with the company, I agree to return all information to which I have had access as a result of my position. I understand that I am not authorised to use sensitive information for my own purposes, nor am I at liberty to provide this information to third parties without the express written consent of the internal manager who is the designated information owner.  </w:t>
      </w:r>
    </w:p>
    <w:p w14:paraId="05EE3E8B" w14:textId="77777777" w:rsidR="0013221F" w:rsidRPr="00BC08DE" w:rsidRDefault="0013221F" w:rsidP="00C82F5C">
      <w:pPr>
        <w:pStyle w:val="Default"/>
        <w:jc w:val="both"/>
        <w:rPr>
          <w:rFonts w:ascii="Tahoma" w:hAnsi="Tahoma" w:cs="Tahoma"/>
          <w:sz w:val="22"/>
          <w:szCs w:val="22"/>
        </w:rPr>
      </w:pPr>
      <w:r w:rsidRPr="00BC08DE">
        <w:rPr>
          <w:rFonts w:ascii="Tahoma" w:hAnsi="Tahoma" w:cs="Tahoma"/>
          <w:sz w:val="22"/>
          <w:szCs w:val="22"/>
        </w:rPr>
        <w:t xml:space="preserve">I have access to a copy of the Information Security Policies, I have read and understand these policies, and I understand how it impacts my job. As a condition of continued employment, I agree to abide by the policies and other requirements found in the company security policy. I understand that non-compliance will be cause for disciplinary action up to and including dismissal, and perhaps criminal and/or civil penalties.  </w:t>
      </w:r>
    </w:p>
    <w:p w14:paraId="1FE20B80" w14:textId="77777777" w:rsidR="0013221F" w:rsidRPr="00BC08DE" w:rsidRDefault="0013221F" w:rsidP="00C82F5C">
      <w:pPr>
        <w:pStyle w:val="Default"/>
        <w:jc w:val="both"/>
        <w:rPr>
          <w:rFonts w:ascii="Tahoma" w:hAnsi="Tahoma" w:cs="Tahoma"/>
          <w:sz w:val="22"/>
          <w:szCs w:val="22"/>
        </w:rPr>
      </w:pPr>
      <w:r w:rsidRPr="00BC08DE">
        <w:rPr>
          <w:rFonts w:ascii="Tahoma" w:hAnsi="Tahoma" w:cs="Tahoma"/>
          <w:sz w:val="22"/>
          <w:szCs w:val="22"/>
        </w:rPr>
        <w:t xml:space="preserve">I also agree to promptly report all violations or suspected violations of information security policies to the designated security officer.  </w:t>
      </w:r>
    </w:p>
    <w:p w14:paraId="3DDFFF66" w14:textId="77777777" w:rsidR="0013221F" w:rsidRPr="00746FDC" w:rsidRDefault="0013221F">
      <w:pPr>
        <w:pStyle w:val="Default"/>
        <w:rPr>
          <w:sz w:val="22"/>
          <w:szCs w:val="22"/>
        </w:rPr>
      </w:pPr>
      <w:r w:rsidRPr="00746FDC">
        <w:rPr>
          <w:sz w:val="22"/>
          <w:szCs w:val="22"/>
        </w:rPr>
        <w:t xml:space="preserve"> </w:t>
      </w:r>
    </w:p>
    <w:p w14:paraId="5555B3FC" w14:textId="77777777" w:rsidR="00A800C5" w:rsidRPr="00746FDC" w:rsidRDefault="00A800C5">
      <w:pPr>
        <w:pStyle w:val="Default"/>
        <w:rPr>
          <w:sz w:val="22"/>
          <w:szCs w:val="22"/>
        </w:rPr>
      </w:pPr>
    </w:p>
    <w:p w14:paraId="53E6B2C5" w14:textId="77777777" w:rsidR="00A800C5" w:rsidRPr="00746FDC" w:rsidRDefault="00A800C5">
      <w:pPr>
        <w:pStyle w:val="Default"/>
        <w:rPr>
          <w:sz w:val="22"/>
          <w:szCs w:val="22"/>
        </w:rPr>
      </w:pPr>
    </w:p>
    <w:p w14:paraId="546522CE" w14:textId="317E93F9" w:rsidR="0013221F" w:rsidRPr="00746FDC" w:rsidRDefault="0013221F">
      <w:pPr>
        <w:pStyle w:val="Default"/>
        <w:rPr>
          <w:sz w:val="22"/>
          <w:szCs w:val="22"/>
        </w:rPr>
      </w:pPr>
      <w:r w:rsidRPr="00746FDC">
        <w:rPr>
          <w:sz w:val="22"/>
          <w:szCs w:val="22"/>
        </w:rPr>
        <w:t xml:space="preserve"> </w:t>
      </w:r>
      <w:r w:rsidR="00207489">
        <w:rPr>
          <w:sz w:val="22"/>
          <w:szCs w:val="22"/>
        </w:rPr>
        <w:t>D Harbidge</w:t>
      </w:r>
    </w:p>
    <w:p w14:paraId="46F5209D" w14:textId="77777777" w:rsidR="0013221F" w:rsidRPr="00746FDC" w:rsidRDefault="0013221F">
      <w:pPr>
        <w:pStyle w:val="Default"/>
        <w:rPr>
          <w:sz w:val="22"/>
          <w:szCs w:val="22"/>
        </w:rPr>
      </w:pPr>
      <w:r w:rsidRPr="00746FDC">
        <w:rPr>
          <w:sz w:val="22"/>
          <w:szCs w:val="22"/>
        </w:rPr>
        <w:t xml:space="preserve">________________________ </w:t>
      </w:r>
    </w:p>
    <w:p w14:paraId="44F0F077" w14:textId="77777777" w:rsidR="0013221F" w:rsidRPr="00746FDC" w:rsidRDefault="0013221F">
      <w:pPr>
        <w:pStyle w:val="Default"/>
        <w:rPr>
          <w:b/>
          <w:bCs/>
          <w:sz w:val="22"/>
          <w:szCs w:val="22"/>
        </w:rPr>
      </w:pPr>
      <w:r w:rsidRPr="00746FDC">
        <w:rPr>
          <w:b/>
          <w:bCs/>
          <w:sz w:val="22"/>
          <w:szCs w:val="22"/>
        </w:rPr>
        <w:t xml:space="preserve">Employee Signature  </w:t>
      </w:r>
    </w:p>
    <w:p w14:paraId="6A45DF5E" w14:textId="77777777" w:rsidR="009442C0" w:rsidRPr="00746FDC" w:rsidRDefault="009442C0">
      <w:pPr>
        <w:pStyle w:val="Default"/>
        <w:rPr>
          <w:b/>
          <w:bCs/>
          <w:sz w:val="22"/>
          <w:szCs w:val="22"/>
        </w:rPr>
      </w:pPr>
    </w:p>
    <w:p w14:paraId="159706B2" w14:textId="08A5F834" w:rsidR="009442C0" w:rsidRPr="00746FDC" w:rsidRDefault="00207489">
      <w:pPr>
        <w:pStyle w:val="Default"/>
        <w:rPr>
          <w:b/>
          <w:bCs/>
          <w:sz w:val="22"/>
          <w:szCs w:val="22"/>
        </w:rPr>
      </w:pPr>
      <w:r>
        <w:rPr>
          <w:b/>
          <w:bCs/>
          <w:sz w:val="22"/>
          <w:szCs w:val="22"/>
        </w:rPr>
        <w:t>11/06/24</w:t>
      </w:r>
    </w:p>
    <w:p w14:paraId="23A103EC" w14:textId="77777777" w:rsidR="00ED78A6" w:rsidRPr="00746FDC" w:rsidRDefault="00ED78A6" w:rsidP="00ED78A6">
      <w:pPr>
        <w:pStyle w:val="Default"/>
        <w:rPr>
          <w:sz w:val="22"/>
          <w:szCs w:val="22"/>
        </w:rPr>
      </w:pPr>
      <w:r w:rsidRPr="00746FDC">
        <w:rPr>
          <w:sz w:val="22"/>
          <w:szCs w:val="22"/>
        </w:rPr>
        <w:t xml:space="preserve">________________________ </w:t>
      </w:r>
    </w:p>
    <w:p w14:paraId="73202E0D" w14:textId="6845A2C3" w:rsidR="00ED78A6" w:rsidRPr="00746FDC" w:rsidRDefault="00ED78A6" w:rsidP="00ED78A6">
      <w:pPr>
        <w:pStyle w:val="Default"/>
        <w:rPr>
          <w:b/>
          <w:bCs/>
          <w:sz w:val="22"/>
          <w:szCs w:val="22"/>
        </w:rPr>
      </w:pPr>
      <w:r w:rsidRPr="00746FDC">
        <w:rPr>
          <w:b/>
          <w:bCs/>
          <w:sz w:val="22"/>
          <w:szCs w:val="22"/>
        </w:rPr>
        <w:t>Date</w:t>
      </w:r>
    </w:p>
    <w:p w14:paraId="5DE8A391" w14:textId="77777777" w:rsidR="009442C0" w:rsidRDefault="009442C0">
      <w:pPr>
        <w:pStyle w:val="Default"/>
        <w:rPr>
          <w:b/>
          <w:bCs/>
          <w:sz w:val="23"/>
          <w:szCs w:val="23"/>
        </w:rPr>
      </w:pPr>
    </w:p>
    <w:p w14:paraId="40D7E7C3" w14:textId="77777777" w:rsidR="009442C0" w:rsidRDefault="009442C0">
      <w:pPr>
        <w:pStyle w:val="Default"/>
        <w:rPr>
          <w:b/>
          <w:bCs/>
          <w:sz w:val="23"/>
          <w:szCs w:val="23"/>
        </w:rPr>
      </w:pPr>
    </w:p>
    <w:p w14:paraId="35E307DF" w14:textId="77777777" w:rsidR="009442C0" w:rsidRDefault="009442C0">
      <w:pPr>
        <w:pStyle w:val="Default"/>
        <w:rPr>
          <w:b/>
          <w:bCs/>
          <w:sz w:val="23"/>
          <w:szCs w:val="23"/>
        </w:rPr>
      </w:pPr>
    </w:p>
    <w:p w14:paraId="61B1BC4B" w14:textId="77777777" w:rsidR="009442C0" w:rsidRDefault="009442C0">
      <w:pPr>
        <w:pStyle w:val="Default"/>
        <w:rPr>
          <w:b/>
          <w:bCs/>
          <w:sz w:val="23"/>
          <w:szCs w:val="23"/>
        </w:rPr>
      </w:pPr>
    </w:p>
    <w:p w14:paraId="7A91719E" w14:textId="77777777" w:rsidR="009442C0" w:rsidRDefault="009442C0">
      <w:pPr>
        <w:pStyle w:val="Default"/>
        <w:rPr>
          <w:b/>
          <w:bCs/>
          <w:sz w:val="23"/>
          <w:szCs w:val="23"/>
        </w:rPr>
      </w:pPr>
    </w:p>
    <w:p w14:paraId="38C0BB93" w14:textId="77777777" w:rsidR="009442C0" w:rsidRDefault="009442C0">
      <w:pPr>
        <w:pStyle w:val="Default"/>
        <w:rPr>
          <w:b/>
          <w:bCs/>
          <w:sz w:val="23"/>
          <w:szCs w:val="23"/>
        </w:rPr>
      </w:pPr>
    </w:p>
    <w:p w14:paraId="54E8D5EF" w14:textId="77777777" w:rsidR="009442C0" w:rsidRDefault="009442C0">
      <w:pPr>
        <w:pStyle w:val="Default"/>
        <w:rPr>
          <w:b/>
          <w:bCs/>
          <w:sz w:val="23"/>
          <w:szCs w:val="23"/>
        </w:rPr>
      </w:pPr>
    </w:p>
    <w:p w14:paraId="0364225F" w14:textId="77777777" w:rsidR="009442C0" w:rsidRDefault="009442C0">
      <w:pPr>
        <w:pStyle w:val="Default"/>
        <w:rPr>
          <w:b/>
          <w:bCs/>
          <w:sz w:val="23"/>
          <w:szCs w:val="23"/>
        </w:rPr>
      </w:pPr>
    </w:p>
    <w:p w14:paraId="3387433F" w14:textId="77777777" w:rsidR="009442C0" w:rsidRDefault="009442C0">
      <w:pPr>
        <w:pStyle w:val="Default"/>
        <w:rPr>
          <w:b/>
          <w:bCs/>
          <w:sz w:val="23"/>
          <w:szCs w:val="23"/>
        </w:rPr>
      </w:pPr>
    </w:p>
    <w:p w14:paraId="672B8C38" w14:textId="77777777" w:rsidR="009442C0" w:rsidRDefault="009442C0">
      <w:pPr>
        <w:pStyle w:val="Default"/>
        <w:rPr>
          <w:b/>
          <w:bCs/>
          <w:sz w:val="23"/>
          <w:szCs w:val="23"/>
        </w:rPr>
      </w:pPr>
    </w:p>
    <w:p w14:paraId="0CAF335D" w14:textId="77777777" w:rsidR="009442C0" w:rsidRDefault="009442C0">
      <w:pPr>
        <w:pStyle w:val="Default"/>
        <w:rPr>
          <w:b/>
          <w:bCs/>
          <w:sz w:val="23"/>
          <w:szCs w:val="23"/>
        </w:rPr>
      </w:pPr>
    </w:p>
    <w:p w14:paraId="3852234B" w14:textId="77777777" w:rsidR="009442C0" w:rsidRDefault="009442C0">
      <w:pPr>
        <w:pStyle w:val="Default"/>
        <w:rPr>
          <w:b/>
          <w:bCs/>
          <w:sz w:val="23"/>
          <w:szCs w:val="23"/>
        </w:rPr>
      </w:pPr>
    </w:p>
    <w:p w14:paraId="4220CA0A" w14:textId="77777777" w:rsidR="009442C0" w:rsidRDefault="009442C0">
      <w:pPr>
        <w:pStyle w:val="Default"/>
        <w:rPr>
          <w:b/>
          <w:bCs/>
          <w:sz w:val="23"/>
          <w:szCs w:val="23"/>
        </w:rPr>
      </w:pPr>
    </w:p>
    <w:p w14:paraId="7EF3BAA5" w14:textId="77777777" w:rsidR="009442C0" w:rsidRDefault="009442C0">
      <w:pPr>
        <w:pStyle w:val="Default"/>
        <w:rPr>
          <w:b/>
          <w:bCs/>
          <w:sz w:val="23"/>
          <w:szCs w:val="23"/>
        </w:rPr>
      </w:pPr>
    </w:p>
    <w:p w14:paraId="674C440D" w14:textId="77777777" w:rsidR="009442C0" w:rsidRDefault="009442C0">
      <w:pPr>
        <w:pStyle w:val="Default"/>
        <w:rPr>
          <w:b/>
          <w:bCs/>
          <w:sz w:val="23"/>
          <w:szCs w:val="23"/>
        </w:rPr>
      </w:pPr>
    </w:p>
    <w:p w14:paraId="73DB8727" w14:textId="77777777" w:rsidR="009442C0" w:rsidRDefault="009442C0">
      <w:pPr>
        <w:pStyle w:val="Default"/>
        <w:rPr>
          <w:b/>
          <w:bCs/>
          <w:sz w:val="23"/>
          <w:szCs w:val="23"/>
        </w:rPr>
      </w:pPr>
    </w:p>
    <w:p w14:paraId="47DCDA9B" w14:textId="77777777" w:rsidR="009442C0" w:rsidRDefault="009442C0">
      <w:pPr>
        <w:pStyle w:val="Default"/>
        <w:rPr>
          <w:b/>
          <w:bCs/>
          <w:sz w:val="23"/>
          <w:szCs w:val="23"/>
        </w:rPr>
      </w:pPr>
    </w:p>
    <w:p w14:paraId="7EBB3476" w14:textId="77777777" w:rsidR="009442C0" w:rsidRDefault="009442C0">
      <w:pPr>
        <w:pStyle w:val="Default"/>
        <w:rPr>
          <w:b/>
          <w:bCs/>
          <w:sz w:val="23"/>
          <w:szCs w:val="23"/>
        </w:rPr>
      </w:pPr>
    </w:p>
    <w:p w14:paraId="6ED88FFF" w14:textId="77777777" w:rsidR="009442C0" w:rsidRDefault="009442C0">
      <w:pPr>
        <w:pStyle w:val="Default"/>
        <w:rPr>
          <w:b/>
          <w:bCs/>
          <w:sz w:val="23"/>
          <w:szCs w:val="23"/>
        </w:rPr>
      </w:pPr>
    </w:p>
    <w:p w14:paraId="051910AB" w14:textId="77777777" w:rsidR="009442C0" w:rsidRDefault="009442C0">
      <w:pPr>
        <w:pStyle w:val="Default"/>
        <w:rPr>
          <w:b/>
          <w:bCs/>
          <w:sz w:val="23"/>
          <w:szCs w:val="23"/>
        </w:rPr>
      </w:pPr>
    </w:p>
    <w:p w14:paraId="2DA11A4F" w14:textId="71F27A19" w:rsidR="009442C0" w:rsidRDefault="00A800C5" w:rsidP="007E6D31">
      <w:pPr>
        <w:pStyle w:val="Heading2"/>
      </w:pPr>
      <w:bookmarkStart w:id="39" w:name="_Toc402251157"/>
      <w:bookmarkStart w:id="40" w:name="_Toc422302516"/>
      <w:r>
        <w:t>Appendix</w:t>
      </w:r>
      <w:r w:rsidR="009442C0" w:rsidRPr="00AB067C">
        <w:t xml:space="preserve"> B</w:t>
      </w:r>
      <w:r w:rsidR="004C127A">
        <w:t xml:space="preserve"> – List of Devices</w:t>
      </w:r>
      <w:bookmarkEnd w:id="39"/>
      <w:bookmarkEnd w:id="40"/>
    </w:p>
    <w:tbl>
      <w:tblPr>
        <w:tblW w:w="102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2563"/>
        <w:gridCol w:w="2562"/>
        <w:gridCol w:w="2563"/>
      </w:tblGrid>
      <w:tr w:rsidR="009442C0" w:rsidRPr="009442C0" w14:paraId="59EBBF08" w14:textId="77777777" w:rsidTr="00796E24">
        <w:trPr>
          <w:trHeight w:val="270"/>
        </w:trPr>
        <w:tc>
          <w:tcPr>
            <w:tcW w:w="2562" w:type="dxa"/>
            <w:shd w:val="clear" w:color="000000" w:fill="A6A6A6" w:themeFill="background1" w:themeFillShade="A6"/>
            <w:vAlign w:val="center"/>
            <w:hideMark/>
          </w:tcPr>
          <w:p w14:paraId="42AD2A90" w14:textId="77777777" w:rsidR="009442C0" w:rsidRPr="00746FDC" w:rsidRDefault="009442C0" w:rsidP="009442C0">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Asset/Device Name</w:t>
            </w:r>
          </w:p>
        </w:tc>
        <w:tc>
          <w:tcPr>
            <w:tcW w:w="2563" w:type="dxa"/>
            <w:shd w:val="clear" w:color="000000" w:fill="A6A6A6" w:themeFill="background1" w:themeFillShade="A6"/>
            <w:vAlign w:val="center"/>
            <w:hideMark/>
          </w:tcPr>
          <w:p w14:paraId="08469C73" w14:textId="77777777" w:rsidR="009442C0" w:rsidRPr="00746FDC" w:rsidRDefault="009442C0" w:rsidP="009442C0">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Description</w:t>
            </w:r>
          </w:p>
        </w:tc>
        <w:tc>
          <w:tcPr>
            <w:tcW w:w="2562" w:type="dxa"/>
            <w:shd w:val="clear" w:color="000000" w:fill="A6A6A6" w:themeFill="background1" w:themeFillShade="A6"/>
            <w:vAlign w:val="center"/>
            <w:hideMark/>
          </w:tcPr>
          <w:p w14:paraId="17EC9BDB" w14:textId="77777777" w:rsidR="009442C0" w:rsidRPr="00746FDC" w:rsidRDefault="009442C0" w:rsidP="009442C0">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Owner/Approved User</w:t>
            </w:r>
          </w:p>
        </w:tc>
        <w:tc>
          <w:tcPr>
            <w:tcW w:w="2563" w:type="dxa"/>
            <w:shd w:val="clear" w:color="000000" w:fill="A6A6A6" w:themeFill="background1" w:themeFillShade="A6"/>
            <w:vAlign w:val="center"/>
            <w:hideMark/>
          </w:tcPr>
          <w:p w14:paraId="6B23DD40" w14:textId="77777777" w:rsidR="009442C0" w:rsidRPr="00746FDC" w:rsidRDefault="009442C0" w:rsidP="009442C0">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Location</w:t>
            </w:r>
          </w:p>
        </w:tc>
      </w:tr>
      <w:tr w:rsidR="009442C0" w:rsidRPr="009442C0" w14:paraId="403B842D" w14:textId="77777777" w:rsidTr="00796E24">
        <w:trPr>
          <w:trHeight w:val="285"/>
        </w:trPr>
        <w:tc>
          <w:tcPr>
            <w:tcW w:w="2562" w:type="dxa"/>
            <w:shd w:val="clear" w:color="000000" w:fill="FFFFFF"/>
            <w:vAlign w:val="bottom"/>
            <w:hideMark/>
          </w:tcPr>
          <w:p w14:paraId="00C37156" w14:textId="221C6741" w:rsidR="009442C0" w:rsidRPr="00746FDC" w:rsidRDefault="00207489" w:rsidP="00746FDC">
            <w:pPr>
              <w:spacing w:after="0" w:line="240" w:lineRule="auto"/>
              <w:jc w:val="center"/>
              <w:rPr>
                <w:rFonts w:ascii="Arial" w:hAnsi="Arial" w:cs="Arial"/>
                <w:b/>
                <w:sz w:val="20"/>
                <w:szCs w:val="20"/>
                <w:lang w:val="en-US" w:eastAsia="en-US"/>
              </w:rPr>
            </w:pPr>
            <w:r>
              <w:rPr>
                <w:rFonts w:ascii="Arial" w:hAnsi="Arial" w:cs="Arial"/>
                <w:b/>
                <w:sz w:val="20"/>
                <w:szCs w:val="20"/>
                <w:lang w:val="en-US" w:eastAsia="en-US"/>
              </w:rPr>
              <w:t>Clover Device</w:t>
            </w:r>
            <w:r w:rsidR="009442C0" w:rsidRPr="00746FDC">
              <w:rPr>
                <w:rFonts w:ascii="Arial" w:hAnsi="Arial" w:cs="Arial"/>
                <w:b/>
                <w:sz w:val="20"/>
                <w:szCs w:val="20"/>
                <w:lang w:val="en-US" w:eastAsia="en-US"/>
              </w:rPr>
              <w:t> </w:t>
            </w:r>
          </w:p>
        </w:tc>
        <w:tc>
          <w:tcPr>
            <w:tcW w:w="2563" w:type="dxa"/>
            <w:shd w:val="clear" w:color="000000" w:fill="FFFFFF"/>
            <w:vAlign w:val="bottom"/>
            <w:hideMark/>
          </w:tcPr>
          <w:p w14:paraId="64DFB327" w14:textId="33A5F517" w:rsidR="009442C0" w:rsidRPr="00746FDC" w:rsidRDefault="00207489" w:rsidP="00746FDC">
            <w:pPr>
              <w:spacing w:after="0" w:line="240" w:lineRule="auto"/>
              <w:jc w:val="center"/>
              <w:rPr>
                <w:rFonts w:ascii="Arial" w:hAnsi="Arial" w:cs="Arial"/>
                <w:b/>
                <w:sz w:val="20"/>
                <w:szCs w:val="20"/>
                <w:lang w:val="en-US" w:eastAsia="en-US"/>
              </w:rPr>
            </w:pPr>
            <w:r>
              <w:rPr>
                <w:rFonts w:ascii="Arial" w:hAnsi="Arial" w:cs="Arial"/>
                <w:b/>
                <w:sz w:val="20"/>
                <w:szCs w:val="20"/>
                <w:lang w:val="en-US" w:eastAsia="en-US"/>
              </w:rPr>
              <w:t>Card Machine</w:t>
            </w:r>
            <w:r w:rsidR="009442C0" w:rsidRPr="00746FDC">
              <w:rPr>
                <w:rFonts w:ascii="Arial" w:hAnsi="Arial" w:cs="Arial"/>
                <w:b/>
                <w:sz w:val="20"/>
                <w:szCs w:val="20"/>
                <w:lang w:val="en-US" w:eastAsia="en-US"/>
              </w:rPr>
              <w:t> </w:t>
            </w:r>
          </w:p>
        </w:tc>
        <w:tc>
          <w:tcPr>
            <w:tcW w:w="2562" w:type="dxa"/>
            <w:shd w:val="clear" w:color="000000" w:fill="FFFFFF"/>
            <w:vAlign w:val="bottom"/>
            <w:hideMark/>
          </w:tcPr>
          <w:p w14:paraId="74E8C0DF" w14:textId="44AD9DC2" w:rsidR="009442C0" w:rsidRPr="00746FDC" w:rsidRDefault="00207489" w:rsidP="00746FDC">
            <w:pPr>
              <w:spacing w:after="0" w:line="240" w:lineRule="auto"/>
              <w:jc w:val="center"/>
              <w:rPr>
                <w:rFonts w:ascii="Arial" w:hAnsi="Arial" w:cs="Arial"/>
                <w:b/>
                <w:sz w:val="20"/>
                <w:szCs w:val="20"/>
                <w:lang w:val="en-US" w:eastAsia="en-US"/>
              </w:rPr>
            </w:pPr>
            <w:r>
              <w:rPr>
                <w:rFonts w:ascii="Arial" w:hAnsi="Arial" w:cs="Arial"/>
                <w:b/>
                <w:sz w:val="20"/>
                <w:szCs w:val="20"/>
                <w:lang w:val="en-US" w:eastAsia="en-US"/>
              </w:rPr>
              <w:t>D Harbidge</w:t>
            </w:r>
            <w:r w:rsidR="009442C0" w:rsidRPr="00746FDC">
              <w:rPr>
                <w:rFonts w:ascii="Arial" w:hAnsi="Arial" w:cs="Arial"/>
                <w:b/>
                <w:sz w:val="20"/>
                <w:szCs w:val="20"/>
                <w:lang w:val="en-US" w:eastAsia="en-US"/>
              </w:rPr>
              <w:t> </w:t>
            </w:r>
          </w:p>
        </w:tc>
        <w:tc>
          <w:tcPr>
            <w:tcW w:w="2563" w:type="dxa"/>
            <w:shd w:val="clear" w:color="000000" w:fill="FFFFFF"/>
            <w:vAlign w:val="bottom"/>
            <w:hideMark/>
          </w:tcPr>
          <w:p w14:paraId="203C3149" w14:textId="70346918" w:rsidR="009442C0" w:rsidRPr="00746FDC" w:rsidRDefault="00207489" w:rsidP="00746FDC">
            <w:pPr>
              <w:spacing w:after="0" w:line="240" w:lineRule="auto"/>
              <w:jc w:val="center"/>
              <w:rPr>
                <w:rFonts w:ascii="Arial" w:hAnsi="Arial" w:cs="Arial"/>
                <w:b/>
                <w:sz w:val="20"/>
                <w:szCs w:val="20"/>
                <w:lang w:val="en-US" w:eastAsia="en-US"/>
              </w:rPr>
            </w:pPr>
            <w:r>
              <w:rPr>
                <w:rFonts w:ascii="Arial" w:hAnsi="Arial" w:cs="Arial"/>
                <w:b/>
                <w:sz w:val="20"/>
                <w:szCs w:val="20"/>
                <w:lang w:val="en-US" w:eastAsia="en-US"/>
              </w:rPr>
              <w:t>Branch</w:t>
            </w:r>
            <w:r w:rsidR="009442C0" w:rsidRPr="00746FDC">
              <w:rPr>
                <w:rFonts w:ascii="Arial" w:hAnsi="Arial" w:cs="Arial"/>
                <w:b/>
                <w:sz w:val="20"/>
                <w:szCs w:val="20"/>
                <w:lang w:val="en-US" w:eastAsia="en-US"/>
              </w:rPr>
              <w:t> </w:t>
            </w:r>
          </w:p>
        </w:tc>
      </w:tr>
      <w:tr w:rsidR="009442C0" w:rsidRPr="009442C0" w14:paraId="6DF3BD20" w14:textId="77777777" w:rsidTr="00796E24">
        <w:trPr>
          <w:trHeight w:val="270"/>
        </w:trPr>
        <w:tc>
          <w:tcPr>
            <w:tcW w:w="2562" w:type="dxa"/>
            <w:shd w:val="clear" w:color="000000" w:fill="FFFFFF"/>
            <w:vAlign w:val="bottom"/>
            <w:hideMark/>
          </w:tcPr>
          <w:p w14:paraId="464A9733"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36976C19"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6A1ADC7D"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23898659"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38540234" w14:textId="77777777" w:rsidTr="00796E24">
        <w:trPr>
          <w:trHeight w:val="270"/>
        </w:trPr>
        <w:tc>
          <w:tcPr>
            <w:tcW w:w="2562" w:type="dxa"/>
            <w:shd w:val="clear" w:color="000000" w:fill="FFFFFF"/>
            <w:vAlign w:val="bottom"/>
            <w:hideMark/>
          </w:tcPr>
          <w:p w14:paraId="3AAB68B1"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5CDC0FB6"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0153A8EA"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0183CCCA"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2728DDF8" w14:textId="77777777" w:rsidTr="00796E24">
        <w:trPr>
          <w:trHeight w:val="270"/>
        </w:trPr>
        <w:tc>
          <w:tcPr>
            <w:tcW w:w="2562" w:type="dxa"/>
            <w:shd w:val="clear" w:color="000000" w:fill="FFFFFF"/>
            <w:vAlign w:val="bottom"/>
            <w:hideMark/>
          </w:tcPr>
          <w:p w14:paraId="09E5594C"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3E9F8004"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07FEF744"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5B60AF10"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61AD147B" w14:textId="77777777" w:rsidTr="00796E24">
        <w:trPr>
          <w:trHeight w:val="270"/>
        </w:trPr>
        <w:tc>
          <w:tcPr>
            <w:tcW w:w="2562" w:type="dxa"/>
            <w:shd w:val="clear" w:color="000000" w:fill="FFFFFF"/>
            <w:vAlign w:val="bottom"/>
            <w:hideMark/>
          </w:tcPr>
          <w:p w14:paraId="65D82ECF"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3188B27C"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64341F7A"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3EA882C2"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3FC7CD43" w14:textId="77777777" w:rsidTr="00796E24">
        <w:trPr>
          <w:trHeight w:val="270"/>
        </w:trPr>
        <w:tc>
          <w:tcPr>
            <w:tcW w:w="2562" w:type="dxa"/>
            <w:shd w:val="clear" w:color="000000" w:fill="FFFFFF"/>
            <w:vAlign w:val="bottom"/>
            <w:hideMark/>
          </w:tcPr>
          <w:p w14:paraId="47F7A1E1"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0209FD7F"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544EB2EC"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6A32F401"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3E4ACBC4" w14:textId="77777777" w:rsidTr="00796E24">
        <w:trPr>
          <w:trHeight w:val="270"/>
        </w:trPr>
        <w:tc>
          <w:tcPr>
            <w:tcW w:w="2562" w:type="dxa"/>
            <w:shd w:val="clear" w:color="000000" w:fill="FFFFFF"/>
            <w:vAlign w:val="bottom"/>
            <w:hideMark/>
          </w:tcPr>
          <w:p w14:paraId="6F1A69B0"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635589C9"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6393BFCE"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36322F3B"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663D3474" w14:textId="77777777" w:rsidTr="00796E24">
        <w:trPr>
          <w:trHeight w:val="270"/>
        </w:trPr>
        <w:tc>
          <w:tcPr>
            <w:tcW w:w="2562" w:type="dxa"/>
            <w:shd w:val="clear" w:color="000000" w:fill="FFFFFF"/>
            <w:vAlign w:val="bottom"/>
            <w:hideMark/>
          </w:tcPr>
          <w:p w14:paraId="5677F62B"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532BB2E6"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4E7B153E"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62EAD6BE"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453B0250" w14:textId="77777777" w:rsidTr="00796E24">
        <w:trPr>
          <w:trHeight w:val="270"/>
        </w:trPr>
        <w:tc>
          <w:tcPr>
            <w:tcW w:w="2562" w:type="dxa"/>
            <w:shd w:val="clear" w:color="000000" w:fill="FFFFFF"/>
            <w:vAlign w:val="bottom"/>
            <w:hideMark/>
          </w:tcPr>
          <w:p w14:paraId="55122287"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33C36D76"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6B4B083A"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38879A66"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0DFBA837" w14:textId="77777777" w:rsidTr="00796E24">
        <w:trPr>
          <w:trHeight w:val="270"/>
        </w:trPr>
        <w:tc>
          <w:tcPr>
            <w:tcW w:w="2562" w:type="dxa"/>
            <w:shd w:val="clear" w:color="000000" w:fill="FFFFFF"/>
            <w:vAlign w:val="bottom"/>
            <w:hideMark/>
          </w:tcPr>
          <w:p w14:paraId="03D486F1"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0B4970CB"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1B78D9CA"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0647DD26"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77EE023C" w14:textId="77777777" w:rsidTr="00796E24">
        <w:trPr>
          <w:trHeight w:val="270"/>
        </w:trPr>
        <w:tc>
          <w:tcPr>
            <w:tcW w:w="2562" w:type="dxa"/>
            <w:shd w:val="clear" w:color="000000" w:fill="FFFFFF"/>
            <w:vAlign w:val="bottom"/>
            <w:hideMark/>
          </w:tcPr>
          <w:p w14:paraId="0A70FC4F"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2B8C0A43"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36728295"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62086A97"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r w:rsidR="009442C0" w:rsidRPr="009442C0" w14:paraId="0C863106" w14:textId="77777777" w:rsidTr="00796E24">
        <w:trPr>
          <w:trHeight w:val="270"/>
        </w:trPr>
        <w:tc>
          <w:tcPr>
            <w:tcW w:w="2562" w:type="dxa"/>
            <w:shd w:val="clear" w:color="000000" w:fill="FFFFFF"/>
            <w:vAlign w:val="bottom"/>
            <w:hideMark/>
          </w:tcPr>
          <w:p w14:paraId="00D8C0C5"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1667FA8B"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2" w:type="dxa"/>
            <w:shd w:val="clear" w:color="000000" w:fill="FFFFFF"/>
            <w:vAlign w:val="bottom"/>
            <w:hideMark/>
          </w:tcPr>
          <w:p w14:paraId="2E036A16"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c>
          <w:tcPr>
            <w:tcW w:w="2563" w:type="dxa"/>
            <w:shd w:val="clear" w:color="000000" w:fill="FFFFFF"/>
            <w:vAlign w:val="bottom"/>
            <w:hideMark/>
          </w:tcPr>
          <w:p w14:paraId="540986D3" w14:textId="77777777" w:rsidR="009442C0" w:rsidRPr="00746FDC" w:rsidRDefault="009442C0"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 </w:t>
            </w:r>
          </w:p>
        </w:tc>
      </w:tr>
    </w:tbl>
    <w:p w14:paraId="13135F3E" w14:textId="77777777" w:rsidR="009442C0" w:rsidRDefault="009442C0">
      <w:pPr>
        <w:pStyle w:val="Default"/>
        <w:rPr>
          <w:b/>
          <w:bCs/>
          <w:sz w:val="23"/>
          <w:szCs w:val="23"/>
        </w:rPr>
      </w:pPr>
    </w:p>
    <w:p w14:paraId="06AFB1AD" w14:textId="77777777" w:rsidR="00C62739" w:rsidRDefault="00C62739">
      <w:pPr>
        <w:spacing w:after="0" w:line="240" w:lineRule="auto"/>
        <w:rPr>
          <w:rFonts w:ascii="Cambria" w:hAnsi="Cambria" w:cs="Cambria"/>
          <w:b/>
          <w:bCs/>
          <w:color w:val="365F91"/>
          <w:sz w:val="28"/>
          <w:szCs w:val="28"/>
        </w:rPr>
      </w:pPr>
      <w:r>
        <w:rPr>
          <w:rFonts w:ascii="Cambria" w:hAnsi="Cambria" w:cs="Cambria"/>
          <w:b/>
          <w:bCs/>
          <w:color w:val="365F91"/>
          <w:sz w:val="28"/>
          <w:szCs w:val="28"/>
        </w:rPr>
        <w:br w:type="page"/>
      </w:r>
    </w:p>
    <w:p w14:paraId="69397981" w14:textId="4333111D" w:rsidR="009442C0" w:rsidRPr="00AB067C" w:rsidRDefault="004C127A" w:rsidP="007E6D31">
      <w:pPr>
        <w:pStyle w:val="Heading2"/>
      </w:pPr>
      <w:r>
        <w:lastRenderedPageBreak/>
        <w:t xml:space="preserve">Appendix C - </w:t>
      </w:r>
      <w:r w:rsidR="00AB067C" w:rsidRPr="00AB067C">
        <w:t xml:space="preserve">List of </w:t>
      </w:r>
      <w:r w:rsidR="00284E15">
        <w:t xml:space="preserve">Third Party </w:t>
      </w:r>
      <w:r w:rsidR="00AB067C" w:rsidRPr="00AB067C">
        <w:t>Service Providers</w:t>
      </w:r>
    </w:p>
    <w:p w14:paraId="5CF73B9A" w14:textId="77777777" w:rsidR="00AB067C" w:rsidRDefault="00AB067C">
      <w:pPr>
        <w:pStyle w:val="Default"/>
      </w:pPr>
    </w:p>
    <w:tbl>
      <w:tblPr>
        <w:tblW w:w="10760" w:type="dxa"/>
        <w:tblInd w:w="93" w:type="dxa"/>
        <w:tblLayout w:type="fixed"/>
        <w:tblLook w:val="04A0" w:firstRow="1" w:lastRow="0" w:firstColumn="1" w:lastColumn="0" w:noHBand="0" w:noVBand="1"/>
      </w:tblPr>
      <w:tblGrid>
        <w:gridCol w:w="2152"/>
        <w:gridCol w:w="2152"/>
        <w:gridCol w:w="2152"/>
        <w:gridCol w:w="2152"/>
        <w:gridCol w:w="2152"/>
      </w:tblGrid>
      <w:tr w:rsidR="00AB067C" w:rsidRPr="00AB067C" w14:paraId="68573618" w14:textId="77777777" w:rsidTr="00796E24">
        <w:trPr>
          <w:trHeight w:val="270"/>
        </w:trPr>
        <w:tc>
          <w:tcPr>
            <w:tcW w:w="2152" w:type="dxa"/>
            <w:tcBorders>
              <w:top w:val="single" w:sz="8" w:space="0" w:color="auto"/>
              <w:left w:val="single" w:sz="8" w:space="0" w:color="auto"/>
              <w:bottom w:val="single" w:sz="4" w:space="0" w:color="auto"/>
              <w:right w:val="single" w:sz="4" w:space="0" w:color="auto"/>
            </w:tcBorders>
            <w:shd w:val="clear" w:color="auto" w:fill="A6A6A6" w:themeFill="background1" w:themeFillShade="A6"/>
            <w:noWrap/>
            <w:hideMark/>
          </w:tcPr>
          <w:p w14:paraId="13B678CF" w14:textId="77777777" w:rsidR="00AB067C" w:rsidRPr="00746FDC" w:rsidRDefault="00AB067C"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Name of Service Provider</w:t>
            </w:r>
          </w:p>
        </w:tc>
        <w:tc>
          <w:tcPr>
            <w:tcW w:w="2152" w:type="dxa"/>
            <w:tcBorders>
              <w:top w:val="single" w:sz="8" w:space="0" w:color="auto"/>
              <w:left w:val="nil"/>
              <w:bottom w:val="single" w:sz="4" w:space="0" w:color="auto"/>
              <w:right w:val="single" w:sz="4" w:space="0" w:color="auto"/>
            </w:tcBorders>
            <w:shd w:val="clear" w:color="auto" w:fill="A6A6A6" w:themeFill="background1" w:themeFillShade="A6"/>
            <w:noWrap/>
            <w:hideMark/>
          </w:tcPr>
          <w:p w14:paraId="5A456C52" w14:textId="77777777" w:rsidR="00AB067C" w:rsidRPr="00746FDC" w:rsidRDefault="00AB067C"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Contact Details</w:t>
            </w:r>
          </w:p>
        </w:tc>
        <w:tc>
          <w:tcPr>
            <w:tcW w:w="2152" w:type="dxa"/>
            <w:tcBorders>
              <w:top w:val="single" w:sz="8" w:space="0" w:color="auto"/>
              <w:left w:val="nil"/>
              <w:bottom w:val="single" w:sz="4" w:space="0" w:color="auto"/>
              <w:right w:val="single" w:sz="4" w:space="0" w:color="auto"/>
            </w:tcBorders>
            <w:shd w:val="clear" w:color="auto" w:fill="A6A6A6" w:themeFill="background1" w:themeFillShade="A6"/>
            <w:noWrap/>
            <w:hideMark/>
          </w:tcPr>
          <w:p w14:paraId="34597ECD" w14:textId="77777777" w:rsidR="00AB067C" w:rsidRPr="00746FDC" w:rsidRDefault="00AB067C"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Services Provided</w:t>
            </w:r>
          </w:p>
        </w:tc>
        <w:tc>
          <w:tcPr>
            <w:tcW w:w="2152" w:type="dxa"/>
            <w:tcBorders>
              <w:top w:val="single" w:sz="8" w:space="0" w:color="auto"/>
              <w:left w:val="nil"/>
              <w:bottom w:val="single" w:sz="4" w:space="0" w:color="auto"/>
              <w:right w:val="single" w:sz="4" w:space="0" w:color="auto"/>
            </w:tcBorders>
            <w:shd w:val="clear" w:color="auto" w:fill="A6A6A6" w:themeFill="background1" w:themeFillShade="A6"/>
            <w:noWrap/>
            <w:hideMark/>
          </w:tcPr>
          <w:p w14:paraId="68623F5C" w14:textId="77777777" w:rsidR="00AB067C" w:rsidRPr="00746FDC" w:rsidRDefault="00AB067C"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PCI DSS Compliant</w:t>
            </w:r>
          </w:p>
        </w:tc>
        <w:tc>
          <w:tcPr>
            <w:tcW w:w="2152" w:type="dxa"/>
            <w:tcBorders>
              <w:top w:val="single" w:sz="8" w:space="0" w:color="auto"/>
              <w:left w:val="nil"/>
              <w:bottom w:val="single" w:sz="4" w:space="0" w:color="auto"/>
              <w:right w:val="single" w:sz="8" w:space="0" w:color="auto"/>
            </w:tcBorders>
            <w:shd w:val="clear" w:color="auto" w:fill="A6A6A6" w:themeFill="background1" w:themeFillShade="A6"/>
            <w:noWrap/>
            <w:hideMark/>
          </w:tcPr>
          <w:p w14:paraId="1C2591CD" w14:textId="77777777" w:rsidR="00AB067C" w:rsidRPr="00746FDC" w:rsidRDefault="00AB067C" w:rsidP="00746FDC">
            <w:pPr>
              <w:spacing w:after="0" w:line="240" w:lineRule="auto"/>
              <w:jc w:val="center"/>
              <w:rPr>
                <w:rFonts w:ascii="Arial" w:hAnsi="Arial" w:cs="Arial"/>
                <w:b/>
                <w:sz w:val="20"/>
                <w:szCs w:val="20"/>
                <w:lang w:val="en-US" w:eastAsia="en-US"/>
              </w:rPr>
            </w:pPr>
            <w:r w:rsidRPr="00746FDC">
              <w:rPr>
                <w:rFonts w:ascii="Arial" w:hAnsi="Arial" w:cs="Arial"/>
                <w:b/>
                <w:sz w:val="20"/>
                <w:szCs w:val="20"/>
                <w:lang w:val="en-US" w:eastAsia="en-US"/>
              </w:rPr>
              <w:t>PCI DSS Validation Date</w:t>
            </w:r>
          </w:p>
        </w:tc>
      </w:tr>
      <w:tr w:rsidR="00AB067C" w:rsidRPr="00AB067C" w14:paraId="363FEE5B" w14:textId="77777777" w:rsidTr="00796E24">
        <w:trPr>
          <w:trHeight w:val="255"/>
        </w:trPr>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321A3" w14:textId="4B6FE4EE"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roofErr w:type="spellStart"/>
            <w:r w:rsidR="00207489">
              <w:rPr>
                <w:rFonts w:ascii="Arial" w:hAnsi="Arial" w:cs="Arial"/>
                <w:sz w:val="20"/>
                <w:szCs w:val="20"/>
                <w:lang w:val="en-US" w:eastAsia="en-US"/>
              </w:rPr>
              <w:t>Prommt</w:t>
            </w:r>
            <w:proofErr w:type="spellEnd"/>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7CEE7222"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629D6F5F" w14:textId="29A6678A"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r w:rsidR="00207489">
              <w:rPr>
                <w:rFonts w:ascii="Arial" w:hAnsi="Arial" w:cs="Arial"/>
                <w:sz w:val="20"/>
                <w:szCs w:val="20"/>
                <w:lang w:val="en-US" w:eastAsia="en-US"/>
              </w:rPr>
              <w:t>Payment Link</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4CC67471" w14:textId="4770C6FB"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r w:rsidR="00207489">
              <w:rPr>
                <w:rFonts w:ascii="Arial" w:hAnsi="Arial" w:cs="Arial"/>
                <w:sz w:val="20"/>
                <w:szCs w:val="20"/>
                <w:lang w:val="en-US" w:eastAsia="en-US"/>
              </w:rPr>
              <w:t>Yes</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746DE039" w14:textId="78D69648"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r w:rsidR="00207489">
              <w:rPr>
                <w:rFonts w:ascii="Arial" w:hAnsi="Arial" w:cs="Arial"/>
                <w:sz w:val="20"/>
                <w:szCs w:val="20"/>
                <w:lang w:val="en-US" w:eastAsia="en-US"/>
              </w:rPr>
              <w:t>11/06/24</w:t>
            </w:r>
          </w:p>
        </w:tc>
      </w:tr>
      <w:tr w:rsidR="00AB067C" w:rsidRPr="00AB067C" w14:paraId="041C1317" w14:textId="77777777" w:rsidTr="00796E24">
        <w:trPr>
          <w:trHeight w:val="255"/>
        </w:trPr>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7F871"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3FF2E9A8"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64FAAD5E"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7FD9D918"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636A67C6"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r>
      <w:tr w:rsidR="00AB067C" w:rsidRPr="00AB067C" w14:paraId="68333601" w14:textId="77777777" w:rsidTr="00796E24">
        <w:trPr>
          <w:trHeight w:val="255"/>
        </w:trPr>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50C02"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767A7A78"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53B95450"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07E471AF"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61E9FA46"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r>
      <w:tr w:rsidR="00AB067C" w:rsidRPr="00AB067C" w14:paraId="12FABA3F" w14:textId="77777777" w:rsidTr="00796E24">
        <w:trPr>
          <w:trHeight w:val="270"/>
        </w:trPr>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BB7C2"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49B53676"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47F7346B"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71A2C7C2"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14:paraId="0CD643FB" w14:textId="77777777" w:rsidR="00AB067C" w:rsidRPr="00AB067C" w:rsidRDefault="00AB067C" w:rsidP="00AB067C">
            <w:pPr>
              <w:spacing w:after="0" w:line="240" w:lineRule="auto"/>
              <w:rPr>
                <w:rFonts w:ascii="Arial" w:hAnsi="Arial" w:cs="Arial"/>
                <w:sz w:val="20"/>
                <w:szCs w:val="20"/>
                <w:lang w:val="en-US" w:eastAsia="en-US"/>
              </w:rPr>
            </w:pPr>
            <w:r w:rsidRPr="00AB067C">
              <w:rPr>
                <w:rFonts w:ascii="Arial" w:hAnsi="Arial" w:cs="Arial"/>
                <w:sz w:val="20"/>
                <w:szCs w:val="20"/>
                <w:lang w:val="en-US" w:eastAsia="en-US"/>
              </w:rPr>
              <w:t> </w:t>
            </w:r>
          </w:p>
        </w:tc>
      </w:tr>
      <w:tr w:rsidR="00C62739" w:rsidRPr="00AB067C" w14:paraId="2AA9CF75" w14:textId="77777777" w:rsidTr="00796E24">
        <w:trPr>
          <w:trHeight w:val="270"/>
        </w:trPr>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45E6E" w14:textId="77777777" w:rsidR="00C62739" w:rsidRPr="00AB067C" w:rsidRDefault="00C62739" w:rsidP="00AB067C">
            <w:pPr>
              <w:spacing w:after="0" w:line="240" w:lineRule="auto"/>
              <w:rPr>
                <w:rFonts w:ascii="Arial" w:hAnsi="Arial" w:cs="Arial"/>
                <w:sz w:val="20"/>
                <w:szCs w:val="20"/>
                <w:lang w:val="en-US" w:eastAsia="en-US"/>
              </w:rPr>
            </w:pPr>
          </w:p>
        </w:tc>
        <w:tc>
          <w:tcPr>
            <w:tcW w:w="2152" w:type="dxa"/>
            <w:tcBorders>
              <w:top w:val="single" w:sz="4" w:space="0" w:color="auto"/>
              <w:left w:val="nil"/>
              <w:bottom w:val="single" w:sz="4" w:space="0" w:color="auto"/>
              <w:right w:val="single" w:sz="4" w:space="0" w:color="auto"/>
            </w:tcBorders>
            <w:shd w:val="clear" w:color="auto" w:fill="auto"/>
            <w:noWrap/>
            <w:vAlign w:val="bottom"/>
          </w:tcPr>
          <w:p w14:paraId="4EE79CB1" w14:textId="77777777" w:rsidR="00C62739" w:rsidRPr="00AB067C" w:rsidRDefault="00C62739" w:rsidP="00AB067C">
            <w:pPr>
              <w:spacing w:after="0" w:line="240" w:lineRule="auto"/>
              <w:rPr>
                <w:rFonts w:ascii="Arial" w:hAnsi="Arial" w:cs="Arial"/>
                <w:sz w:val="20"/>
                <w:szCs w:val="20"/>
                <w:lang w:val="en-US" w:eastAsia="en-US"/>
              </w:rPr>
            </w:pPr>
          </w:p>
        </w:tc>
        <w:tc>
          <w:tcPr>
            <w:tcW w:w="2152" w:type="dxa"/>
            <w:tcBorders>
              <w:top w:val="single" w:sz="4" w:space="0" w:color="auto"/>
              <w:left w:val="nil"/>
              <w:bottom w:val="single" w:sz="4" w:space="0" w:color="auto"/>
              <w:right w:val="single" w:sz="4" w:space="0" w:color="auto"/>
            </w:tcBorders>
            <w:shd w:val="clear" w:color="auto" w:fill="auto"/>
            <w:noWrap/>
            <w:vAlign w:val="bottom"/>
          </w:tcPr>
          <w:p w14:paraId="26732086" w14:textId="77777777" w:rsidR="00C62739" w:rsidRPr="00AB067C" w:rsidRDefault="00C62739" w:rsidP="00AB067C">
            <w:pPr>
              <w:spacing w:after="0" w:line="240" w:lineRule="auto"/>
              <w:rPr>
                <w:rFonts w:ascii="Arial" w:hAnsi="Arial" w:cs="Arial"/>
                <w:sz w:val="20"/>
                <w:szCs w:val="20"/>
                <w:lang w:val="en-US" w:eastAsia="en-US"/>
              </w:rPr>
            </w:pPr>
          </w:p>
        </w:tc>
        <w:tc>
          <w:tcPr>
            <w:tcW w:w="2152" w:type="dxa"/>
            <w:tcBorders>
              <w:top w:val="single" w:sz="4" w:space="0" w:color="auto"/>
              <w:left w:val="nil"/>
              <w:bottom w:val="single" w:sz="4" w:space="0" w:color="auto"/>
              <w:right w:val="single" w:sz="4" w:space="0" w:color="auto"/>
            </w:tcBorders>
            <w:shd w:val="clear" w:color="auto" w:fill="auto"/>
            <w:noWrap/>
            <w:vAlign w:val="bottom"/>
          </w:tcPr>
          <w:p w14:paraId="29B36F93" w14:textId="77777777" w:rsidR="00C62739" w:rsidRPr="00AB067C" w:rsidRDefault="00C62739" w:rsidP="00AB067C">
            <w:pPr>
              <w:spacing w:after="0" w:line="240" w:lineRule="auto"/>
              <w:rPr>
                <w:rFonts w:ascii="Arial" w:hAnsi="Arial" w:cs="Arial"/>
                <w:sz w:val="20"/>
                <w:szCs w:val="20"/>
                <w:lang w:val="en-US" w:eastAsia="en-US"/>
              </w:rPr>
            </w:pPr>
          </w:p>
        </w:tc>
        <w:tc>
          <w:tcPr>
            <w:tcW w:w="2152" w:type="dxa"/>
            <w:tcBorders>
              <w:top w:val="single" w:sz="4" w:space="0" w:color="auto"/>
              <w:left w:val="nil"/>
              <w:bottom w:val="single" w:sz="4" w:space="0" w:color="auto"/>
              <w:right w:val="single" w:sz="4" w:space="0" w:color="auto"/>
            </w:tcBorders>
            <w:shd w:val="clear" w:color="auto" w:fill="auto"/>
            <w:noWrap/>
            <w:vAlign w:val="bottom"/>
          </w:tcPr>
          <w:p w14:paraId="63CC2B66" w14:textId="77777777" w:rsidR="00C62739" w:rsidRPr="00AB067C" w:rsidRDefault="00C62739" w:rsidP="00AB067C">
            <w:pPr>
              <w:spacing w:after="0" w:line="240" w:lineRule="auto"/>
              <w:rPr>
                <w:rFonts w:ascii="Arial" w:hAnsi="Arial" w:cs="Arial"/>
                <w:sz w:val="20"/>
                <w:szCs w:val="20"/>
                <w:lang w:val="en-US" w:eastAsia="en-US"/>
              </w:rPr>
            </w:pPr>
          </w:p>
        </w:tc>
      </w:tr>
      <w:tr w:rsidR="00C62739" w:rsidRPr="00AB067C" w14:paraId="3586FA09" w14:textId="77777777" w:rsidTr="00796E24">
        <w:trPr>
          <w:trHeight w:val="270"/>
        </w:trPr>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5E392" w14:textId="77777777" w:rsidR="00C62739" w:rsidRPr="00AB067C" w:rsidRDefault="00C62739" w:rsidP="00AB067C">
            <w:pPr>
              <w:spacing w:after="0" w:line="240" w:lineRule="auto"/>
              <w:rPr>
                <w:rFonts w:ascii="Arial" w:hAnsi="Arial" w:cs="Arial"/>
                <w:sz w:val="20"/>
                <w:szCs w:val="20"/>
                <w:lang w:val="en-US" w:eastAsia="en-US"/>
              </w:rPr>
            </w:pPr>
          </w:p>
        </w:tc>
        <w:tc>
          <w:tcPr>
            <w:tcW w:w="2152" w:type="dxa"/>
            <w:tcBorders>
              <w:top w:val="single" w:sz="4" w:space="0" w:color="auto"/>
              <w:left w:val="nil"/>
              <w:bottom w:val="single" w:sz="4" w:space="0" w:color="auto"/>
              <w:right w:val="single" w:sz="4" w:space="0" w:color="auto"/>
            </w:tcBorders>
            <w:shd w:val="clear" w:color="auto" w:fill="auto"/>
            <w:noWrap/>
            <w:vAlign w:val="bottom"/>
          </w:tcPr>
          <w:p w14:paraId="6E480345" w14:textId="77777777" w:rsidR="00C62739" w:rsidRPr="00AB067C" w:rsidRDefault="00C62739" w:rsidP="00AB067C">
            <w:pPr>
              <w:spacing w:after="0" w:line="240" w:lineRule="auto"/>
              <w:rPr>
                <w:rFonts w:ascii="Arial" w:hAnsi="Arial" w:cs="Arial"/>
                <w:sz w:val="20"/>
                <w:szCs w:val="20"/>
                <w:lang w:val="en-US" w:eastAsia="en-US"/>
              </w:rPr>
            </w:pPr>
          </w:p>
        </w:tc>
        <w:tc>
          <w:tcPr>
            <w:tcW w:w="2152" w:type="dxa"/>
            <w:tcBorders>
              <w:top w:val="single" w:sz="4" w:space="0" w:color="auto"/>
              <w:left w:val="nil"/>
              <w:bottom w:val="single" w:sz="4" w:space="0" w:color="auto"/>
              <w:right w:val="single" w:sz="4" w:space="0" w:color="auto"/>
            </w:tcBorders>
            <w:shd w:val="clear" w:color="auto" w:fill="auto"/>
            <w:noWrap/>
            <w:vAlign w:val="bottom"/>
          </w:tcPr>
          <w:p w14:paraId="5BB266DA" w14:textId="77777777" w:rsidR="00C62739" w:rsidRPr="00AB067C" w:rsidRDefault="00C62739" w:rsidP="00AB067C">
            <w:pPr>
              <w:spacing w:after="0" w:line="240" w:lineRule="auto"/>
              <w:rPr>
                <w:rFonts w:ascii="Arial" w:hAnsi="Arial" w:cs="Arial"/>
                <w:sz w:val="20"/>
                <w:szCs w:val="20"/>
                <w:lang w:val="en-US" w:eastAsia="en-US"/>
              </w:rPr>
            </w:pPr>
          </w:p>
        </w:tc>
        <w:tc>
          <w:tcPr>
            <w:tcW w:w="2152" w:type="dxa"/>
            <w:tcBorders>
              <w:top w:val="single" w:sz="4" w:space="0" w:color="auto"/>
              <w:left w:val="nil"/>
              <w:bottom w:val="single" w:sz="4" w:space="0" w:color="auto"/>
              <w:right w:val="single" w:sz="4" w:space="0" w:color="auto"/>
            </w:tcBorders>
            <w:shd w:val="clear" w:color="auto" w:fill="auto"/>
            <w:noWrap/>
            <w:vAlign w:val="bottom"/>
          </w:tcPr>
          <w:p w14:paraId="66209714" w14:textId="77777777" w:rsidR="00C62739" w:rsidRPr="00AB067C" w:rsidRDefault="00C62739" w:rsidP="00AB067C">
            <w:pPr>
              <w:spacing w:after="0" w:line="240" w:lineRule="auto"/>
              <w:rPr>
                <w:rFonts w:ascii="Arial" w:hAnsi="Arial" w:cs="Arial"/>
                <w:sz w:val="20"/>
                <w:szCs w:val="20"/>
                <w:lang w:val="en-US" w:eastAsia="en-US"/>
              </w:rPr>
            </w:pPr>
          </w:p>
        </w:tc>
        <w:tc>
          <w:tcPr>
            <w:tcW w:w="2152" w:type="dxa"/>
            <w:tcBorders>
              <w:top w:val="single" w:sz="4" w:space="0" w:color="auto"/>
              <w:left w:val="nil"/>
              <w:bottom w:val="single" w:sz="4" w:space="0" w:color="auto"/>
              <w:right w:val="single" w:sz="4" w:space="0" w:color="auto"/>
            </w:tcBorders>
            <w:shd w:val="clear" w:color="auto" w:fill="auto"/>
            <w:noWrap/>
            <w:vAlign w:val="bottom"/>
          </w:tcPr>
          <w:p w14:paraId="0B50CAF6" w14:textId="77777777" w:rsidR="00C62739" w:rsidRPr="00AB067C" w:rsidRDefault="00C62739" w:rsidP="00AB067C">
            <w:pPr>
              <w:spacing w:after="0" w:line="240" w:lineRule="auto"/>
              <w:rPr>
                <w:rFonts w:ascii="Arial" w:hAnsi="Arial" w:cs="Arial"/>
                <w:sz w:val="20"/>
                <w:szCs w:val="20"/>
                <w:lang w:val="en-US" w:eastAsia="en-US"/>
              </w:rPr>
            </w:pPr>
          </w:p>
        </w:tc>
      </w:tr>
    </w:tbl>
    <w:p w14:paraId="291F4B7F" w14:textId="6CB4133D" w:rsidR="00EA6AA2" w:rsidRDefault="00EA6AA2">
      <w:pPr>
        <w:pStyle w:val="Default"/>
      </w:pPr>
    </w:p>
    <w:p w14:paraId="276D4294" w14:textId="538F55E3" w:rsidR="000D755E" w:rsidRDefault="000D755E" w:rsidP="007E6D31">
      <w:pPr>
        <w:pStyle w:val="Heading2"/>
      </w:pPr>
      <w:r>
        <w:t xml:space="preserve">Appendix D – </w:t>
      </w:r>
      <w:r w:rsidR="00C217E6">
        <w:t>Standalone and P2PE POI Management Policy</w:t>
      </w:r>
    </w:p>
    <w:p w14:paraId="12206698" w14:textId="77777777" w:rsidR="00C217E6" w:rsidRDefault="00C217E6" w:rsidP="000D755E">
      <w:pPr>
        <w:pStyle w:val="Default"/>
        <w:rPr>
          <w:rFonts w:ascii="Cambria" w:hAnsi="Cambria" w:cs="Cambria"/>
          <w:b/>
          <w:bCs/>
          <w:color w:val="365F91"/>
          <w:sz w:val="28"/>
          <w:szCs w:val="28"/>
        </w:rPr>
      </w:pPr>
    </w:p>
    <w:p w14:paraId="383F9044" w14:textId="5C56030A" w:rsidR="00F043DB" w:rsidRPr="00BC08DE" w:rsidRDefault="00F043DB" w:rsidP="000D755E">
      <w:pPr>
        <w:pStyle w:val="Default"/>
        <w:rPr>
          <w:rFonts w:ascii="Tahoma" w:hAnsi="Tahoma" w:cs="Tahoma"/>
          <w:sz w:val="22"/>
          <w:szCs w:val="22"/>
        </w:rPr>
      </w:pPr>
      <w:r w:rsidRPr="00BC08DE">
        <w:rPr>
          <w:rFonts w:ascii="Tahoma" w:hAnsi="Tahoma" w:cs="Tahoma"/>
          <w:sz w:val="22"/>
          <w:szCs w:val="22"/>
        </w:rPr>
        <w:t xml:space="preserve">Where the Company are utilizing standalone </w:t>
      </w:r>
      <w:r w:rsidR="00625343" w:rsidRPr="00BC08DE">
        <w:rPr>
          <w:rFonts w:ascii="Tahoma" w:hAnsi="Tahoma" w:cs="Tahoma"/>
          <w:sz w:val="22"/>
          <w:szCs w:val="22"/>
        </w:rPr>
        <w:t xml:space="preserve">and P2PE POI’s the following policies </w:t>
      </w:r>
      <w:r w:rsidR="00E14DF7" w:rsidRPr="00BC08DE">
        <w:rPr>
          <w:rFonts w:ascii="Tahoma" w:hAnsi="Tahoma" w:cs="Tahoma"/>
          <w:sz w:val="22"/>
          <w:szCs w:val="22"/>
        </w:rPr>
        <w:t>are applicable</w:t>
      </w:r>
      <w:r w:rsidR="00625343" w:rsidRPr="00BC08DE">
        <w:rPr>
          <w:rFonts w:ascii="Tahoma" w:hAnsi="Tahoma" w:cs="Tahoma"/>
          <w:sz w:val="22"/>
          <w:szCs w:val="22"/>
        </w:rPr>
        <w:t>:</w:t>
      </w:r>
    </w:p>
    <w:p w14:paraId="14FB15F3" w14:textId="77777777" w:rsidR="00E16DEC" w:rsidRPr="00BC08DE" w:rsidRDefault="00E16DEC" w:rsidP="000D755E">
      <w:pPr>
        <w:pStyle w:val="Default"/>
        <w:rPr>
          <w:rFonts w:ascii="Tahoma" w:hAnsi="Tahoma" w:cs="Tahoma"/>
          <w:sz w:val="22"/>
          <w:szCs w:val="22"/>
        </w:rPr>
      </w:pPr>
    </w:p>
    <w:p w14:paraId="6031D76A" w14:textId="77777777" w:rsidR="00E16DEC" w:rsidRPr="00BC08DE" w:rsidRDefault="00E16DEC" w:rsidP="00E16DEC">
      <w:pPr>
        <w:pStyle w:val="Default"/>
        <w:rPr>
          <w:rFonts w:ascii="Tahoma" w:hAnsi="Tahoma" w:cs="Tahoma"/>
          <w:sz w:val="22"/>
          <w:szCs w:val="22"/>
        </w:rPr>
      </w:pPr>
      <w:r w:rsidRPr="00BC08DE">
        <w:rPr>
          <w:rFonts w:ascii="Tahoma" w:hAnsi="Tahoma" w:cs="Tahoma"/>
          <w:sz w:val="22"/>
          <w:szCs w:val="22"/>
        </w:rPr>
        <w:t>POI Device Inventory and Management:</w:t>
      </w:r>
    </w:p>
    <w:p w14:paraId="7321EBA6" w14:textId="77777777" w:rsidR="00E16DEC" w:rsidRPr="00BC08DE" w:rsidRDefault="00E16DEC" w:rsidP="00E16DEC">
      <w:pPr>
        <w:pStyle w:val="Default"/>
        <w:rPr>
          <w:rFonts w:ascii="Tahoma" w:hAnsi="Tahoma" w:cs="Tahoma"/>
          <w:sz w:val="22"/>
          <w:szCs w:val="22"/>
        </w:rPr>
      </w:pPr>
    </w:p>
    <w:p w14:paraId="775A3FF4" w14:textId="77777777" w:rsidR="00E16DEC" w:rsidRPr="00BC08DE" w:rsidRDefault="00E16DEC" w:rsidP="00BC08DE">
      <w:pPr>
        <w:pStyle w:val="Default"/>
        <w:numPr>
          <w:ilvl w:val="0"/>
          <w:numId w:val="61"/>
        </w:numPr>
        <w:rPr>
          <w:rFonts w:ascii="Tahoma" w:hAnsi="Tahoma" w:cs="Tahoma"/>
          <w:sz w:val="22"/>
          <w:szCs w:val="22"/>
        </w:rPr>
      </w:pPr>
      <w:r w:rsidRPr="00BC08DE">
        <w:rPr>
          <w:rFonts w:ascii="Tahoma" w:hAnsi="Tahoma" w:cs="Tahoma"/>
          <w:sz w:val="22"/>
          <w:szCs w:val="22"/>
        </w:rPr>
        <w:t>Maintain an up-to-date inventory of all POI devices, including make, model, location, and serial number.</w:t>
      </w:r>
    </w:p>
    <w:p w14:paraId="5C546F32" w14:textId="77777777" w:rsidR="00E16DEC" w:rsidRPr="00BC08DE" w:rsidRDefault="00E16DEC" w:rsidP="00BC08DE">
      <w:pPr>
        <w:pStyle w:val="Default"/>
        <w:numPr>
          <w:ilvl w:val="0"/>
          <w:numId w:val="61"/>
        </w:numPr>
        <w:rPr>
          <w:rFonts w:ascii="Tahoma" w:hAnsi="Tahoma" w:cs="Tahoma"/>
          <w:sz w:val="22"/>
          <w:szCs w:val="22"/>
        </w:rPr>
      </w:pPr>
      <w:r w:rsidRPr="00BC08DE">
        <w:rPr>
          <w:rFonts w:ascii="Tahoma" w:hAnsi="Tahoma" w:cs="Tahoma"/>
          <w:sz w:val="22"/>
          <w:szCs w:val="22"/>
        </w:rPr>
        <w:t>Establish procedures for securely adding, relocating, and decommissioning POI devices.</w:t>
      </w:r>
    </w:p>
    <w:p w14:paraId="298CFB8F" w14:textId="77777777" w:rsidR="00E16DEC" w:rsidRPr="00BC08DE" w:rsidRDefault="00E16DEC" w:rsidP="00E16DEC">
      <w:pPr>
        <w:pStyle w:val="Default"/>
        <w:rPr>
          <w:rFonts w:ascii="Tahoma" w:hAnsi="Tahoma" w:cs="Tahoma"/>
          <w:sz w:val="22"/>
          <w:szCs w:val="22"/>
        </w:rPr>
      </w:pPr>
    </w:p>
    <w:p w14:paraId="2E3ABF3C" w14:textId="6746FE0C" w:rsidR="00E16DEC" w:rsidRPr="00BC08DE" w:rsidRDefault="00E16DEC" w:rsidP="00E16DEC">
      <w:pPr>
        <w:pStyle w:val="Default"/>
        <w:rPr>
          <w:rFonts w:ascii="Tahoma" w:hAnsi="Tahoma" w:cs="Tahoma"/>
          <w:sz w:val="22"/>
          <w:szCs w:val="22"/>
        </w:rPr>
      </w:pPr>
      <w:r w:rsidRPr="00BC08DE">
        <w:rPr>
          <w:rFonts w:ascii="Tahoma" w:hAnsi="Tahoma" w:cs="Tahoma"/>
          <w:sz w:val="22"/>
          <w:szCs w:val="22"/>
        </w:rPr>
        <w:t>Physical Security Measures:</w:t>
      </w:r>
    </w:p>
    <w:p w14:paraId="1EC7341F" w14:textId="77777777" w:rsidR="00E16DEC" w:rsidRPr="00BC08DE" w:rsidRDefault="00E16DEC" w:rsidP="00E16DEC">
      <w:pPr>
        <w:pStyle w:val="Default"/>
        <w:rPr>
          <w:rFonts w:ascii="Tahoma" w:hAnsi="Tahoma" w:cs="Tahoma"/>
          <w:sz w:val="22"/>
          <w:szCs w:val="22"/>
        </w:rPr>
      </w:pPr>
    </w:p>
    <w:p w14:paraId="5B273C23" w14:textId="77777777" w:rsidR="00E16DEC" w:rsidRPr="00BC08DE" w:rsidRDefault="00E16DEC" w:rsidP="00BC08DE">
      <w:pPr>
        <w:pStyle w:val="Default"/>
        <w:numPr>
          <w:ilvl w:val="0"/>
          <w:numId w:val="62"/>
        </w:numPr>
        <w:rPr>
          <w:rFonts w:ascii="Tahoma" w:hAnsi="Tahoma" w:cs="Tahoma"/>
          <w:sz w:val="22"/>
          <w:szCs w:val="22"/>
        </w:rPr>
      </w:pPr>
      <w:r w:rsidRPr="00BC08DE">
        <w:rPr>
          <w:rFonts w:ascii="Tahoma" w:hAnsi="Tahoma" w:cs="Tahoma"/>
          <w:sz w:val="22"/>
          <w:szCs w:val="22"/>
        </w:rPr>
        <w:t>Secure POI devices to prevent tampering or substitution. This includes using tamper-evident seals or enclosures.</w:t>
      </w:r>
    </w:p>
    <w:p w14:paraId="0B3AF15F" w14:textId="77777777" w:rsidR="00E16DEC" w:rsidRPr="00BC08DE" w:rsidRDefault="00E16DEC" w:rsidP="00BC08DE">
      <w:pPr>
        <w:pStyle w:val="Default"/>
        <w:numPr>
          <w:ilvl w:val="0"/>
          <w:numId w:val="62"/>
        </w:numPr>
        <w:rPr>
          <w:rFonts w:ascii="Tahoma" w:hAnsi="Tahoma" w:cs="Tahoma"/>
          <w:sz w:val="22"/>
          <w:szCs w:val="22"/>
        </w:rPr>
      </w:pPr>
      <w:r w:rsidRPr="00BC08DE">
        <w:rPr>
          <w:rFonts w:ascii="Tahoma" w:hAnsi="Tahoma" w:cs="Tahoma"/>
          <w:sz w:val="22"/>
          <w:szCs w:val="22"/>
        </w:rPr>
        <w:t>Regularly inspect devices for signs of tampering or substitution.</w:t>
      </w:r>
    </w:p>
    <w:p w14:paraId="6F4A7724" w14:textId="77777777" w:rsidR="00E16DEC" w:rsidRPr="00BC08DE" w:rsidRDefault="00E16DEC" w:rsidP="00E16DEC">
      <w:pPr>
        <w:pStyle w:val="Default"/>
        <w:numPr>
          <w:ilvl w:val="0"/>
          <w:numId w:val="62"/>
        </w:numPr>
        <w:rPr>
          <w:rFonts w:ascii="Tahoma" w:hAnsi="Tahoma" w:cs="Tahoma"/>
          <w:sz w:val="22"/>
          <w:szCs w:val="22"/>
        </w:rPr>
      </w:pPr>
      <w:r w:rsidRPr="00BC08DE">
        <w:rPr>
          <w:rFonts w:ascii="Tahoma" w:hAnsi="Tahoma" w:cs="Tahoma"/>
          <w:sz w:val="22"/>
          <w:szCs w:val="22"/>
        </w:rPr>
        <w:t>Implement secure storage for devices not in use.</w:t>
      </w:r>
    </w:p>
    <w:p w14:paraId="2D1E4BEA" w14:textId="77777777" w:rsidR="00E16DEC" w:rsidRPr="00BC08DE" w:rsidRDefault="00E16DEC" w:rsidP="00BC08DE">
      <w:pPr>
        <w:pStyle w:val="Default"/>
        <w:ind w:left="720"/>
        <w:rPr>
          <w:rFonts w:ascii="Tahoma" w:hAnsi="Tahoma" w:cs="Tahoma"/>
          <w:sz w:val="22"/>
          <w:szCs w:val="22"/>
        </w:rPr>
      </w:pPr>
    </w:p>
    <w:p w14:paraId="16C991AC" w14:textId="77777777" w:rsidR="00E16DEC" w:rsidRPr="00BC08DE" w:rsidRDefault="00E16DEC" w:rsidP="00E16DEC">
      <w:pPr>
        <w:pStyle w:val="Default"/>
        <w:rPr>
          <w:rFonts w:ascii="Tahoma" w:hAnsi="Tahoma" w:cs="Tahoma"/>
          <w:sz w:val="22"/>
          <w:szCs w:val="22"/>
        </w:rPr>
      </w:pPr>
      <w:r w:rsidRPr="00BC08DE">
        <w:rPr>
          <w:rFonts w:ascii="Tahoma" w:hAnsi="Tahoma" w:cs="Tahoma"/>
          <w:sz w:val="22"/>
          <w:szCs w:val="22"/>
        </w:rPr>
        <w:t>Device Inspection and Maintenance:</w:t>
      </w:r>
    </w:p>
    <w:p w14:paraId="4DE6350C" w14:textId="77777777" w:rsidR="00E16DEC" w:rsidRPr="00BC08DE" w:rsidRDefault="00E16DEC" w:rsidP="00E16DEC">
      <w:pPr>
        <w:pStyle w:val="Default"/>
        <w:rPr>
          <w:rFonts w:ascii="Tahoma" w:hAnsi="Tahoma" w:cs="Tahoma"/>
          <w:sz w:val="22"/>
          <w:szCs w:val="22"/>
        </w:rPr>
      </w:pPr>
    </w:p>
    <w:p w14:paraId="138DE4BB" w14:textId="77777777" w:rsidR="00E16DEC" w:rsidRPr="00BC08DE" w:rsidRDefault="00E16DEC" w:rsidP="00BC08DE">
      <w:pPr>
        <w:pStyle w:val="Default"/>
        <w:numPr>
          <w:ilvl w:val="0"/>
          <w:numId w:val="63"/>
        </w:numPr>
        <w:rPr>
          <w:rFonts w:ascii="Tahoma" w:hAnsi="Tahoma" w:cs="Tahoma"/>
          <w:sz w:val="22"/>
          <w:szCs w:val="22"/>
        </w:rPr>
      </w:pPr>
      <w:r w:rsidRPr="00BC08DE">
        <w:rPr>
          <w:rFonts w:ascii="Tahoma" w:hAnsi="Tahoma" w:cs="Tahoma"/>
          <w:sz w:val="22"/>
          <w:szCs w:val="22"/>
        </w:rPr>
        <w:t>Conduct regular inspections and maintenance of POI devices to ensure they are functioning correctly and haven't been compromised.</w:t>
      </w:r>
    </w:p>
    <w:p w14:paraId="458C8578" w14:textId="77777777" w:rsidR="00E16DEC" w:rsidRPr="00BC08DE" w:rsidRDefault="00E16DEC" w:rsidP="00E16DEC">
      <w:pPr>
        <w:pStyle w:val="Default"/>
        <w:numPr>
          <w:ilvl w:val="0"/>
          <w:numId w:val="63"/>
        </w:numPr>
        <w:rPr>
          <w:rFonts w:ascii="Tahoma" w:hAnsi="Tahoma" w:cs="Tahoma"/>
          <w:sz w:val="22"/>
          <w:szCs w:val="22"/>
        </w:rPr>
      </w:pPr>
      <w:r w:rsidRPr="00BC08DE">
        <w:rPr>
          <w:rFonts w:ascii="Tahoma" w:hAnsi="Tahoma" w:cs="Tahoma"/>
          <w:sz w:val="22"/>
          <w:szCs w:val="22"/>
        </w:rPr>
        <w:t>Document and maintain a record of all inspections and maintenance activities.</w:t>
      </w:r>
    </w:p>
    <w:p w14:paraId="1F2F7AD8" w14:textId="77777777" w:rsidR="00E16DEC" w:rsidRPr="00BC08DE" w:rsidRDefault="00E16DEC" w:rsidP="00BC08DE">
      <w:pPr>
        <w:pStyle w:val="Default"/>
        <w:ind w:left="720"/>
        <w:rPr>
          <w:rFonts w:ascii="Tahoma" w:hAnsi="Tahoma" w:cs="Tahoma"/>
          <w:sz w:val="22"/>
          <w:szCs w:val="22"/>
        </w:rPr>
      </w:pPr>
    </w:p>
    <w:p w14:paraId="3AE91487" w14:textId="77777777" w:rsidR="00E16DEC" w:rsidRPr="00BC08DE" w:rsidRDefault="00E16DEC" w:rsidP="00E16DEC">
      <w:pPr>
        <w:pStyle w:val="Default"/>
        <w:rPr>
          <w:rFonts w:ascii="Tahoma" w:hAnsi="Tahoma" w:cs="Tahoma"/>
          <w:sz w:val="22"/>
          <w:szCs w:val="22"/>
        </w:rPr>
      </w:pPr>
      <w:r w:rsidRPr="00BC08DE">
        <w:rPr>
          <w:rFonts w:ascii="Tahoma" w:hAnsi="Tahoma" w:cs="Tahoma"/>
          <w:sz w:val="22"/>
          <w:szCs w:val="22"/>
        </w:rPr>
        <w:t>Secure Configuration and Software Management:</w:t>
      </w:r>
    </w:p>
    <w:p w14:paraId="1AC540E8" w14:textId="77777777" w:rsidR="00E16DEC" w:rsidRPr="00BC08DE" w:rsidRDefault="00E16DEC" w:rsidP="00E16DEC">
      <w:pPr>
        <w:pStyle w:val="Default"/>
        <w:rPr>
          <w:rFonts w:ascii="Tahoma" w:hAnsi="Tahoma" w:cs="Tahoma"/>
          <w:sz w:val="22"/>
          <w:szCs w:val="22"/>
        </w:rPr>
      </w:pPr>
    </w:p>
    <w:p w14:paraId="1C57D129" w14:textId="77777777" w:rsidR="00E16DEC" w:rsidRPr="00BC08DE" w:rsidRDefault="00E16DEC" w:rsidP="00BC08DE">
      <w:pPr>
        <w:pStyle w:val="Default"/>
        <w:numPr>
          <w:ilvl w:val="0"/>
          <w:numId w:val="65"/>
        </w:numPr>
        <w:rPr>
          <w:rFonts w:ascii="Tahoma" w:hAnsi="Tahoma" w:cs="Tahoma"/>
          <w:sz w:val="22"/>
          <w:szCs w:val="22"/>
        </w:rPr>
      </w:pPr>
      <w:r w:rsidRPr="00BC08DE">
        <w:rPr>
          <w:rFonts w:ascii="Tahoma" w:hAnsi="Tahoma" w:cs="Tahoma"/>
          <w:sz w:val="22"/>
          <w:szCs w:val="22"/>
        </w:rPr>
        <w:t>Ensure that POI devices are configured securely and in compliance with PCI DSS requirements.</w:t>
      </w:r>
    </w:p>
    <w:p w14:paraId="6FFFD34E" w14:textId="77777777" w:rsidR="00E16DEC" w:rsidRPr="00BC08DE" w:rsidRDefault="00E16DEC" w:rsidP="00BC08DE">
      <w:pPr>
        <w:pStyle w:val="Default"/>
        <w:numPr>
          <w:ilvl w:val="0"/>
          <w:numId w:val="65"/>
        </w:numPr>
        <w:rPr>
          <w:rFonts w:ascii="Tahoma" w:hAnsi="Tahoma" w:cs="Tahoma"/>
          <w:sz w:val="22"/>
          <w:szCs w:val="22"/>
        </w:rPr>
      </w:pPr>
      <w:r w:rsidRPr="00BC08DE">
        <w:rPr>
          <w:rFonts w:ascii="Tahoma" w:hAnsi="Tahoma" w:cs="Tahoma"/>
          <w:sz w:val="22"/>
          <w:szCs w:val="22"/>
        </w:rPr>
        <w:t>Implement measures to prevent unauthorized changes to software and configuration settings.</w:t>
      </w:r>
    </w:p>
    <w:p w14:paraId="445A4721" w14:textId="77777777" w:rsidR="00E16DEC" w:rsidRPr="00BC08DE" w:rsidRDefault="00E16DEC" w:rsidP="00E16DEC">
      <w:pPr>
        <w:pStyle w:val="Default"/>
        <w:numPr>
          <w:ilvl w:val="0"/>
          <w:numId w:val="65"/>
        </w:numPr>
        <w:rPr>
          <w:rFonts w:ascii="Tahoma" w:hAnsi="Tahoma" w:cs="Tahoma"/>
          <w:sz w:val="22"/>
          <w:szCs w:val="22"/>
        </w:rPr>
      </w:pPr>
      <w:r w:rsidRPr="00BC08DE">
        <w:rPr>
          <w:rFonts w:ascii="Tahoma" w:hAnsi="Tahoma" w:cs="Tahoma"/>
          <w:sz w:val="22"/>
          <w:szCs w:val="22"/>
        </w:rPr>
        <w:t>Regularly update POI device software, including patches for known vulnerabilities.</w:t>
      </w:r>
    </w:p>
    <w:p w14:paraId="40AF5A1E" w14:textId="77777777" w:rsidR="00E16DEC" w:rsidRPr="00BC08DE" w:rsidRDefault="00E16DEC" w:rsidP="003B668C">
      <w:pPr>
        <w:pStyle w:val="Default"/>
        <w:rPr>
          <w:rFonts w:ascii="Tahoma" w:hAnsi="Tahoma" w:cs="Tahoma"/>
          <w:sz w:val="22"/>
          <w:szCs w:val="22"/>
        </w:rPr>
      </w:pPr>
    </w:p>
    <w:p w14:paraId="56679720" w14:textId="77777777" w:rsidR="00E16DEC" w:rsidRPr="00BC08DE" w:rsidRDefault="00E16DEC" w:rsidP="00E16DEC">
      <w:pPr>
        <w:pStyle w:val="Default"/>
        <w:rPr>
          <w:rFonts w:ascii="Tahoma" w:hAnsi="Tahoma" w:cs="Tahoma"/>
          <w:sz w:val="22"/>
          <w:szCs w:val="22"/>
        </w:rPr>
      </w:pPr>
      <w:r w:rsidRPr="00BC08DE">
        <w:rPr>
          <w:rFonts w:ascii="Tahoma" w:hAnsi="Tahoma" w:cs="Tahoma"/>
          <w:sz w:val="22"/>
          <w:szCs w:val="22"/>
        </w:rPr>
        <w:t>Access Controls:</w:t>
      </w:r>
    </w:p>
    <w:p w14:paraId="5F1D942B" w14:textId="77777777" w:rsidR="00E16DEC" w:rsidRPr="00BC08DE" w:rsidRDefault="00E16DEC" w:rsidP="00E16DEC">
      <w:pPr>
        <w:pStyle w:val="Default"/>
        <w:rPr>
          <w:rFonts w:ascii="Tahoma" w:hAnsi="Tahoma" w:cs="Tahoma"/>
          <w:sz w:val="22"/>
          <w:szCs w:val="22"/>
        </w:rPr>
      </w:pPr>
    </w:p>
    <w:p w14:paraId="0CCA24E5" w14:textId="77777777" w:rsidR="00E16DEC" w:rsidRPr="00BC08DE" w:rsidRDefault="00E16DEC" w:rsidP="00BC08DE">
      <w:pPr>
        <w:pStyle w:val="Default"/>
        <w:numPr>
          <w:ilvl w:val="0"/>
          <w:numId w:val="66"/>
        </w:numPr>
        <w:rPr>
          <w:rFonts w:ascii="Tahoma" w:hAnsi="Tahoma" w:cs="Tahoma"/>
          <w:sz w:val="22"/>
          <w:szCs w:val="22"/>
        </w:rPr>
      </w:pPr>
      <w:r w:rsidRPr="00BC08DE">
        <w:rPr>
          <w:rFonts w:ascii="Tahoma" w:hAnsi="Tahoma" w:cs="Tahoma"/>
          <w:sz w:val="22"/>
          <w:szCs w:val="22"/>
        </w:rPr>
        <w:t>Restrict access to POI devices to authorized personnel only.</w:t>
      </w:r>
    </w:p>
    <w:p w14:paraId="41F60E8D" w14:textId="77777777" w:rsidR="00E16DEC" w:rsidRPr="00BC08DE" w:rsidRDefault="00E16DEC" w:rsidP="00BC08DE">
      <w:pPr>
        <w:pStyle w:val="Default"/>
        <w:numPr>
          <w:ilvl w:val="0"/>
          <w:numId w:val="66"/>
        </w:numPr>
        <w:rPr>
          <w:rFonts w:ascii="Tahoma" w:hAnsi="Tahoma" w:cs="Tahoma"/>
          <w:sz w:val="22"/>
          <w:szCs w:val="22"/>
        </w:rPr>
      </w:pPr>
      <w:r w:rsidRPr="00BC08DE">
        <w:rPr>
          <w:rFonts w:ascii="Tahoma" w:hAnsi="Tahoma" w:cs="Tahoma"/>
          <w:sz w:val="22"/>
          <w:szCs w:val="22"/>
        </w:rPr>
        <w:t>Use strong authentication methods for administrative access to POI devices.</w:t>
      </w:r>
    </w:p>
    <w:p w14:paraId="02CB0625" w14:textId="1CA39A9A" w:rsidR="00E16DEC" w:rsidRPr="00BC08DE" w:rsidRDefault="00E16DEC" w:rsidP="00BC08DE">
      <w:pPr>
        <w:pStyle w:val="Default"/>
        <w:numPr>
          <w:ilvl w:val="0"/>
          <w:numId w:val="66"/>
        </w:numPr>
        <w:rPr>
          <w:rFonts w:ascii="Tahoma" w:hAnsi="Tahoma" w:cs="Tahoma"/>
          <w:sz w:val="22"/>
          <w:szCs w:val="22"/>
        </w:rPr>
      </w:pPr>
      <w:r w:rsidRPr="00BC08DE">
        <w:rPr>
          <w:rFonts w:ascii="Tahoma" w:hAnsi="Tahoma" w:cs="Tahoma"/>
          <w:sz w:val="22"/>
          <w:szCs w:val="22"/>
        </w:rPr>
        <w:t>Implement role-based access controls and segregate duties to minimize the risk of unauthorized access or changes.</w:t>
      </w:r>
    </w:p>
    <w:p w14:paraId="41B76DF7" w14:textId="77777777" w:rsidR="00E16DEC" w:rsidRPr="00E16DEC" w:rsidRDefault="00E16DEC" w:rsidP="00E16DEC">
      <w:pPr>
        <w:pStyle w:val="Default"/>
        <w:rPr>
          <w:sz w:val="22"/>
          <w:szCs w:val="22"/>
        </w:rPr>
      </w:pPr>
    </w:p>
    <w:p w14:paraId="5D7F5D51" w14:textId="77777777" w:rsidR="00625343" w:rsidRDefault="00625343" w:rsidP="000D755E">
      <w:pPr>
        <w:pStyle w:val="Default"/>
        <w:rPr>
          <w:sz w:val="22"/>
          <w:szCs w:val="22"/>
        </w:rPr>
      </w:pPr>
    </w:p>
    <w:p w14:paraId="0DF58084" w14:textId="77777777" w:rsidR="00625343" w:rsidRDefault="00625343" w:rsidP="000D755E">
      <w:pPr>
        <w:pStyle w:val="Default"/>
        <w:rPr>
          <w:rFonts w:ascii="Cambria" w:hAnsi="Cambria" w:cs="Cambria"/>
          <w:b/>
          <w:bCs/>
          <w:color w:val="365F91"/>
          <w:sz w:val="28"/>
          <w:szCs w:val="28"/>
        </w:rPr>
      </w:pPr>
    </w:p>
    <w:p w14:paraId="3BC69DF1" w14:textId="77777777" w:rsidR="00C217E6" w:rsidRDefault="00C217E6" w:rsidP="000D755E">
      <w:pPr>
        <w:pStyle w:val="Default"/>
        <w:rPr>
          <w:rFonts w:ascii="Cambria" w:hAnsi="Cambria" w:cs="Cambria"/>
          <w:b/>
          <w:bCs/>
          <w:color w:val="365F91"/>
          <w:sz w:val="28"/>
          <w:szCs w:val="28"/>
        </w:rPr>
      </w:pPr>
    </w:p>
    <w:p w14:paraId="35CDEAB3" w14:textId="77777777" w:rsidR="000D755E" w:rsidRDefault="000D755E">
      <w:pPr>
        <w:pStyle w:val="Default"/>
        <w:rPr>
          <w:rFonts w:ascii="Cambria" w:hAnsi="Cambria" w:cs="Cambria"/>
          <w:b/>
          <w:bCs/>
          <w:color w:val="365F91"/>
          <w:sz w:val="28"/>
          <w:szCs w:val="28"/>
        </w:rPr>
      </w:pPr>
    </w:p>
    <w:p w14:paraId="156311D4" w14:textId="77777777" w:rsidR="000D755E" w:rsidRDefault="000D755E">
      <w:pPr>
        <w:pStyle w:val="Default"/>
        <w:rPr>
          <w:rFonts w:ascii="Cambria" w:hAnsi="Cambria" w:cs="Cambria"/>
          <w:b/>
          <w:bCs/>
          <w:color w:val="365F91"/>
          <w:sz w:val="28"/>
          <w:szCs w:val="28"/>
        </w:rPr>
      </w:pPr>
    </w:p>
    <w:p w14:paraId="28F4CD45" w14:textId="403469DC" w:rsidR="00EA6AA2" w:rsidRDefault="00EA6AA2" w:rsidP="007E6D31">
      <w:pPr>
        <w:pStyle w:val="Heading2"/>
      </w:pPr>
      <w:r>
        <w:t xml:space="preserve">Appendix </w:t>
      </w:r>
      <w:r w:rsidR="000D755E">
        <w:t>E</w:t>
      </w:r>
      <w:r>
        <w:t xml:space="preserve"> </w:t>
      </w:r>
      <w:r w:rsidR="00D9714E">
        <w:t>–</w:t>
      </w:r>
      <w:r>
        <w:t xml:space="preserve"> </w:t>
      </w:r>
      <w:r w:rsidR="00D9714E">
        <w:t>eCommerce Configuration and Hardening Policy</w:t>
      </w:r>
    </w:p>
    <w:p w14:paraId="2468D842" w14:textId="77777777" w:rsidR="00D9714E" w:rsidRDefault="00D9714E">
      <w:pPr>
        <w:pStyle w:val="Default"/>
        <w:rPr>
          <w:rFonts w:ascii="Cambria" w:hAnsi="Cambria" w:cs="Cambria"/>
          <w:b/>
          <w:bCs/>
          <w:color w:val="365F91"/>
          <w:sz w:val="28"/>
          <w:szCs w:val="28"/>
        </w:rPr>
      </w:pPr>
    </w:p>
    <w:p w14:paraId="7BDF10E5" w14:textId="4983FF5C" w:rsidR="00D9714E" w:rsidRPr="00BC08DE" w:rsidRDefault="0007754E">
      <w:pPr>
        <w:pStyle w:val="Default"/>
        <w:rPr>
          <w:rFonts w:ascii="Tahoma" w:hAnsi="Tahoma" w:cs="Tahoma"/>
          <w:sz w:val="22"/>
          <w:szCs w:val="22"/>
        </w:rPr>
      </w:pPr>
      <w:r w:rsidRPr="00BC08DE">
        <w:rPr>
          <w:rFonts w:ascii="Tahoma" w:hAnsi="Tahoma" w:cs="Tahoma"/>
          <w:sz w:val="22"/>
          <w:szCs w:val="22"/>
        </w:rPr>
        <w:t xml:space="preserve">Where the </w:t>
      </w:r>
      <w:r w:rsidR="008E1F7E" w:rsidRPr="00BC08DE">
        <w:rPr>
          <w:rFonts w:ascii="Tahoma" w:hAnsi="Tahoma" w:cs="Tahoma"/>
          <w:sz w:val="22"/>
          <w:szCs w:val="22"/>
        </w:rPr>
        <w:t>Company are utilizing</w:t>
      </w:r>
      <w:r w:rsidRPr="00BC08DE">
        <w:rPr>
          <w:rFonts w:ascii="Tahoma" w:hAnsi="Tahoma" w:cs="Tahoma"/>
          <w:sz w:val="22"/>
          <w:szCs w:val="22"/>
        </w:rPr>
        <w:t xml:space="preserve"> re-direct </w:t>
      </w:r>
      <w:r w:rsidR="00F4427C" w:rsidRPr="00BC08DE">
        <w:rPr>
          <w:rFonts w:ascii="Tahoma" w:hAnsi="Tahoma" w:cs="Tahoma"/>
          <w:sz w:val="22"/>
          <w:szCs w:val="22"/>
        </w:rPr>
        <w:t>and</w:t>
      </w:r>
      <w:r w:rsidRPr="00BC08DE">
        <w:rPr>
          <w:rFonts w:ascii="Tahoma" w:hAnsi="Tahoma" w:cs="Tahoma"/>
          <w:sz w:val="22"/>
          <w:szCs w:val="22"/>
        </w:rPr>
        <w:t xml:space="preserve"> </w:t>
      </w:r>
      <w:proofErr w:type="spellStart"/>
      <w:r w:rsidRPr="00BC08DE">
        <w:rPr>
          <w:rFonts w:ascii="Tahoma" w:hAnsi="Tahoma" w:cs="Tahoma"/>
          <w:sz w:val="22"/>
          <w:szCs w:val="22"/>
        </w:rPr>
        <w:t>iFrame</w:t>
      </w:r>
      <w:proofErr w:type="spellEnd"/>
      <w:r w:rsidRPr="00BC08DE">
        <w:rPr>
          <w:rFonts w:ascii="Tahoma" w:hAnsi="Tahoma" w:cs="Tahoma"/>
          <w:sz w:val="22"/>
          <w:szCs w:val="22"/>
        </w:rPr>
        <w:t xml:space="preserve"> solutions </w:t>
      </w:r>
      <w:r w:rsidR="00F4427C" w:rsidRPr="00BC08DE">
        <w:rPr>
          <w:rFonts w:ascii="Tahoma" w:hAnsi="Tahoma" w:cs="Tahoma"/>
          <w:sz w:val="22"/>
          <w:szCs w:val="22"/>
        </w:rPr>
        <w:t xml:space="preserve">to take payments for the eCommerce environment the Company need to </w:t>
      </w:r>
      <w:r w:rsidR="00152B8A" w:rsidRPr="00BC08DE">
        <w:rPr>
          <w:rFonts w:ascii="Tahoma" w:hAnsi="Tahoma" w:cs="Tahoma"/>
          <w:sz w:val="22"/>
          <w:szCs w:val="22"/>
        </w:rPr>
        <w:t>apply system configuration and hardening of these systems as follows:</w:t>
      </w:r>
    </w:p>
    <w:p w14:paraId="0968301E" w14:textId="77777777" w:rsidR="005B21D8" w:rsidRPr="00BC08DE" w:rsidRDefault="005B21D8">
      <w:pPr>
        <w:pStyle w:val="Default"/>
        <w:rPr>
          <w:rFonts w:ascii="Tahoma" w:hAnsi="Tahoma" w:cs="Tahoma"/>
          <w:sz w:val="22"/>
          <w:szCs w:val="22"/>
        </w:rPr>
      </w:pPr>
    </w:p>
    <w:p w14:paraId="226511CC" w14:textId="602D1B34" w:rsidR="001447B4" w:rsidRPr="00BC08DE" w:rsidRDefault="001447B4" w:rsidP="001447B4">
      <w:pPr>
        <w:pStyle w:val="Default"/>
        <w:rPr>
          <w:rFonts w:ascii="Tahoma" w:hAnsi="Tahoma" w:cs="Tahoma"/>
          <w:sz w:val="22"/>
          <w:szCs w:val="22"/>
        </w:rPr>
      </w:pPr>
      <w:r w:rsidRPr="00BC08DE">
        <w:rPr>
          <w:rFonts w:ascii="Tahoma" w:hAnsi="Tahoma" w:cs="Tahoma"/>
          <w:sz w:val="22"/>
          <w:szCs w:val="22"/>
        </w:rPr>
        <w:t xml:space="preserve">Establish a Standard </w:t>
      </w:r>
      <w:r w:rsidR="00407798" w:rsidRPr="00BC08DE">
        <w:rPr>
          <w:rFonts w:ascii="Tahoma" w:hAnsi="Tahoma" w:cs="Tahoma"/>
          <w:sz w:val="22"/>
          <w:szCs w:val="22"/>
        </w:rPr>
        <w:t xml:space="preserve">eCommerce </w:t>
      </w:r>
      <w:r w:rsidRPr="00BC08DE">
        <w:rPr>
          <w:rFonts w:ascii="Tahoma" w:hAnsi="Tahoma" w:cs="Tahoma"/>
          <w:sz w:val="22"/>
          <w:szCs w:val="22"/>
        </w:rPr>
        <w:t>Server Configuration:</w:t>
      </w:r>
    </w:p>
    <w:p w14:paraId="1A6878A8" w14:textId="77777777" w:rsidR="001447B4" w:rsidRPr="00BC08DE" w:rsidRDefault="001447B4" w:rsidP="001447B4">
      <w:pPr>
        <w:pStyle w:val="Default"/>
        <w:rPr>
          <w:rFonts w:ascii="Tahoma" w:hAnsi="Tahoma" w:cs="Tahoma"/>
          <w:sz w:val="22"/>
          <w:szCs w:val="22"/>
        </w:rPr>
      </w:pPr>
    </w:p>
    <w:p w14:paraId="34E98BB1" w14:textId="77777777" w:rsidR="001447B4" w:rsidRPr="00BC08DE" w:rsidRDefault="001447B4">
      <w:pPr>
        <w:pStyle w:val="Default"/>
        <w:numPr>
          <w:ilvl w:val="0"/>
          <w:numId w:val="54"/>
        </w:numPr>
        <w:rPr>
          <w:rFonts w:ascii="Tahoma" w:hAnsi="Tahoma" w:cs="Tahoma"/>
          <w:sz w:val="22"/>
          <w:szCs w:val="22"/>
        </w:rPr>
      </w:pPr>
      <w:r w:rsidRPr="00BC08DE">
        <w:rPr>
          <w:rFonts w:ascii="Tahoma" w:hAnsi="Tahoma" w:cs="Tahoma"/>
          <w:sz w:val="22"/>
          <w:szCs w:val="22"/>
        </w:rPr>
        <w:t>Define a standard configuration for servers that includes necessary services, protocols, and settings.</w:t>
      </w:r>
    </w:p>
    <w:p w14:paraId="14055748" w14:textId="13620CEF" w:rsidR="003C3FFE" w:rsidRPr="00BC08DE" w:rsidRDefault="00D319D8" w:rsidP="00BC08DE">
      <w:pPr>
        <w:pStyle w:val="Default"/>
        <w:numPr>
          <w:ilvl w:val="0"/>
          <w:numId w:val="54"/>
        </w:numPr>
        <w:rPr>
          <w:rFonts w:ascii="Tahoma" w:hAnsi="Tahoma" w:cs="Tahoma"/>
          <w:sz w:val="22"/>
          <w:szCs w:val="22"/>
        </w:rPr>
      </w:pPr>
      <w:r w:rsidRPr="00BC08DE">
        <w:rPr>
          <w:rFonts w:ascii="Tahoma" w:hAnsi="Tahoma" w:cs="Tahoma"/>
          <w:sz w:val="22"/>
          <w:szCs w:val="22"/>
        </w:rPr>
        <w:t xml:space="preserve">Ensure that vendor default accounts are </w:t>
      </w:r>
      <w:r w:rsidR="004B75C6" w:rsidRPr="00BC08DE">
        <w:rPr>
          <w:rFonts w:ascii="Tahoma" w:hAnsi="Tahoma" w:cs="Tahoma"/>
          <w:sz w:val="22"/>
          <w:szCs w:val="22"/>
        </w:rPr>
        <w:t>changed, removed or disabled.</w:t>
      </w:r>
    </w:p>
    <w:p w14:paraId="7EA0C3CA" w14:textId="77777777" w:rsidR="001447B4" w:rsidRPr="00BC08DE" w:rsidRDefault="001447B4" w:rsidP="00BC08DE">
      <w:pPr>
        <w:pStyle w:val="Default"/>
        <w:numPr>
          <w:ilvl w:val="0"/>
          <w:numId w:val="54"/>
        </w:numPr>
        <w:rPr>
          <w:rFonts w:ascii="Tahoma" w:hAnsi="Tahoma" w:cs="Tahoma"/>
          <w:sz w:val="22"/>
          <w:szCs w:val="22"/>
        </w:rPr>
      </w:pPr>
      <w:r w:rsidRPr="00BC08DE">
        <w:rPr>
          <w:rFonts w:ascii="Tahoma" w:hAnsi="Tahoma" w:cs="Tahoma"/>
          <w:sz w:val="22"/>
          <w:szCs w:val="22"/>
        </w:rPr>
        <w:t>Disable unnecessary services and protocols to minimize vulnerabilities.</w:t>
      </w:r>
    </w:p>
    <w:p w14:paraId="788408F3" w14:textId="77777777" w:rsidR="001447B4" w:rsidRPr="00BC08DE" w:rsidRDefault="001447B4" w:rsidP="00BC08DE">
      <w:pPr>
        <w:pStyle w:val="Default"/>
        <w:numPr>
          <w:ilvl w:val="0"/>
          <w:numId w:val="54"/>
        </w:numPr>
        <w:rPr>
          <w:rFonts w:ascii="Tahoma" w:hAnsi="Tahoma" w:cs="Tahoma"/>
          <w:sz w:val="22"/>
          <w:szCs w:val="22"/>
        </w:rPr>
      </w:pPr>
      <w:r w:rsidRPr="00BC08DE">
        <w:rPr>
          <w:rFonts w:ascii="Tahoma" w:hAnsi="Tahoma" w:cs="Tahoma"/>
          <w:sz w:val="22"/>
          <w:szCs w:val="22"/>
        </w:rPr>
        <w:t>Ensure that all security settings are aligned with industry best practices.</w:t>
      </w:r>
    </w:p>
    <w:p w14:paraId="31E693AE" w14:textId="77777777" w:rsidR="00407798" w:rsidRPr="00BC08DE" w:rsidRDefault="00407798" w:rsidP="001447B4">
      <w:pPr>
        <w:pStyle w:val="Default"/>
        <w:rPr>
          <w:rFonts w:ascii="Tahoma" w:hAnsi="Tahoma" w:cs="Tahoma"/>
          <w:sz w:val="22"/>
          <w:szCs w:val="22"/>
        </w:rPr>
      </w:pPr>
    </w:p>
    <w:p w14:paraId="7C585A1E" w14:textId="04EA7712" w:rsidR="001447B4" w:rsidRPr="00BC08DE" w:rsidRDefault="001447B4" w:rsidP="001447B4">
      <w:pPr>
        <w:pStyle w:val="Default"/>
        <w:rPr>
          <w:rFonts w:ascii="Tahoma" w:hAnsi="Tahoma" w:cs="Tahoma"/>
          <w:sz w:val="22"/>
          <w:szCs w:val="22"/>
        </w:rPr>
      </w:pPr>
      <w:r w:rsidRPr="00BC08DE">
        <w:rPr>
          <w:rFonts w:ascii="Tahoma" w:hAnsi="Tahoma" w:cs="Tahoma"/>
          <w:sz w:val="22"/>
          <w:szCs w:val="22"/>
        </w:rPr>
        <w:t>Implement Hardening Procedures:</w:t>
      </w:r>
    </w:p>
    <w:p w14:paraId="64863D3D" w14:textId="77777777" w:rsidR="001447B4" w:rsidRPr="00BC08DE" w:rsidRDefault="001447B4" w:rsidP="001447B4">
      <w:pPr>
        <w:pStyle w:val="Default"/>
        <w:rPr>
          <w:rFonts w:ascii="Tahoma" w:hAnsi="Tahoma" w:cs="Tahoma"/>
          <w:sz w:val="22"/>
          <w:szCs w:val="22"/>
        </w:rPr>
      </w:pPr>
    </w:p>
    <w:p w14:paraId="42692E72" w14:textId="77777777" w:rsidR="001447B4" w:rsidRPr="00BC08DE" w:rsidRDefault="001447B4" w:rsidP="00BC08DE">
      <w:pPr>
        <w:pStyle w:val="Default"/>
        <w:numPr>
          <w:ilvl w:val="0"/>
          <w:numId w:val="55"/>
        </w:numPr>
        <w:rPr>
          <w:rFonts w:ascii="Tahoma" w:hAnsi="Tahoma" w:cs="Tahoma"/>
          <w:sz w:val="22"/>
          <w:szCs w:val="22"/>
        </w:rPr>
      </w:pPr>
      <w:r w:rsidRPr="00BC08DE">
        <w:rPr>
          <w:rFonts w:ascii="Tahoma" w:hAnsi="Tahoma" w:cs="Tahoma"/>
          <w:sz w:val="22"/>
          <w:szCs w:val="22"/>
        </w:rPr>
        <w:t>Implement strong authentication and authorization mechanisms.</w:t>
      </w:r>
    </w:p>
    <w:p w14:paraId="5827ABD8" w14:textId="77777777" w:rsidR="001447B4" w:rsidRPr="00BC08DE" w:rsidRDefault="001447B4" w:rsidP="00BC08DE">
      <w:pPr>
        <w:pStyle w:val="Default"/>
        <w:numPr>
          <w:ilvl w:val="0"/>
          <w:numId w:val="55"/>
        </w:numPr>
        <w:rPr>
          <w:rFonts w:ascii="Tahoma" w:hAnsi="Tahoma" w:cs="Tahoma"/>
          <w:sz w:val="22"/>
          <w:szCs w:val="22"/>
        </w:rPr>
      </w:pPr>
      <w:r w:rsidRPr="00BC08DE">
        <w:rPr>
          <w:rFonts w:ascii="Tahoma" w:hAnsi="Tahoma" w:cs="Tahoma"/>
          <w:sz w:val="22"/>
          <w:szCs w:val="22"/>
        </w:rPr>
        <w:t>Use file integrity monitoring tools to detect unauthorized changes.</w:t>
      </w:r>
    </w:p>
    <w:p w14:paraId="04F874E9" w14:textId="77777777" w:rsidR="001447B4" w:rsidRPr="00BC08DE" w:rsidRDefault="001447B4" w:rsidP="00BC08DE">
      <w:pPr>
        <w:pStyle w:val="Default"/>
        <w:numPr>
          <w:ilvl w:val="0"/>
          <w:numId w:val="55"/>
        </w:numPr>
        <w:rPr>
          <w:rFonts w:ascii="Tahoma" w:hAnsi="Tahoma" w:cs="Tahoma"/>
          <w:sz w:val="22"/>
          <w:szCs w:val="22"/>
        </w:rPr>
      </w:pPr>
      <w:r w:rsidRPr="00BC08DE">
        <w:rPr>
          <w:rFonts w:ascii="Tahoma" w:hAnsi="Tahoma" w:cs="Tahoma"/>
          <w:sz w:val="22"/>
          <w:szCs w:val="22"/>
        </w:rPr>
        <w:t>Enforce the use of antivirus and anti-malware solutions.</w:t>
      </w:r>
    </w:p>
    <w:p w14:paraId="15D71355" w14:textId="77777777" w:rsidR="00407798" w:rsidRPr="00BC08DE" w:rsidRDefault="00407798" w:rsidP="001447B4">
      <w:pPr>
        <w:pStyle w:val="Default"/>
        <w:rPr>
          <w:rFonts w:ascii="Tahoma" w:hAnsi="Tahoma" w:cs="Tahoma"/>
          <w:sz w:val="22"/>
          <w:szCs w:val="22"/>
        </w:rPr>
      </w:pPr>
    </w:p>
    <w:p w14:paraId="4AA9B049" w14:textId="77777777" w:rsidR="001447B4" w:rsidRPr="00BC08DE" w:rsidRDefault="001447B4" w:rsidP="001447B4">
      <w:pPr>
        <w:pStyle w:val="Default"/>
        <w:rPr>
          <w:rFonts w:ascii="Tahoma" w:hAnsi="Tahoma" w:cs="Tahoma"/>
          <w:sz w:val="22"/>
          <w:szCs w:val="22"/>
        </w:rPr>
      </w:pPr>
      <w:r w:rsidRPr="00BC08DE">
        <w:rPr>
          <w:rFonts w:ascii="Tahoma" w:hAnsi="Tahoma" w:cs="Tahoma"/>
          <w:sz w:val="22"/>
          <w:szCs w:val="22"/>
        </w:rPr>
        <w:t>Control Administrative Access:</w:t>
      </w:r>
    </w:p>
    <w:p w14:paraId="6ADCCFB6" w14:textId="77777777" w:rsidR="001447B4" w:rsidRPr="00BC08DE" w:rsidRDefault="001447B4" w:rsidP="001447B4">
      <w:pPr>
        <w:pStyle w:val="Default"/>
        <w:rPr>
          <w:rFonts w:ascii="Tahoma" w:hAnsi="Tahoma" w:cs="Tahoma"/>
          <w:sz w:val="22"/>
          <w:szCs w:val="22"/>
        </w:rPr>
      </w:pPr>
    </w:p>
    <w:p w14:paraId="3419683D" w14:textId="77777777" w:rsidR="001447B4" w:rsidRPr="00BC08DE" w:rsidRDefault="001447B4" w:rsidP="00BC08DE">
      <w:pPr>
        <w:pStyle w:val="Default"/>
        <w:numPr>
          <w:ilvl w:val="0"/>
          <w:numId w:val="56"/>
        </w:numPr>
        <w:rPr>
          <w:rFonts w:ascii="Tahoma" w:hAnsi="Tahoma" w:cs="Tahoma"/>
          <w:sz w:val="22"/>
          <w:szCs w:val="22"/>
        </w:rPr>
      </w:pPr>
      <w:r w:rsidRPr="00BC08DE">
        <w:rPr>
          <w:rFonts w:ascii="Tahoma" w:hAnsi="Tahoma" w:cs="Tahoma"/>
          <w:sz w:val="22"/>
          <w:szCs w:val="22"/>
        </w:rPr>
        <w:t>Limit access to server configurations to authorized personnel only.</w:t>
      </w:r>
    </w:p>
    <w:p w14:paraId="4DC0AE06" w14:textId="77777777" w:rsidR="001447B4" w:rsidRPr="00BC08DE" w:rsidRDefault="001447B4" w:rsidP="00BC08DE">
      <w:pPr>
        <w:pStyle w:val="Default"/>
        <w:numPr>
          <w:ilvl w:val="0"/>
          <w:numId w:val="56"/>
        </w:numPr>
        <w:rPr>
          <w:rFonts w:ascii="Tahoma" w:hAnsi="Tahoma" w:cs="Tahoma"/>
          <w:sz w:val="22"/>
          <w:szCs w:val="22"/>
        </w:rPr>
      </w:pPr>
      <w:r w:rsidRPr="00BC08DE">
        <w:rPr>
          <w:rFonts w:ascii="Tahoma" w:hAnsi="Tahoma" w:cs="Tahoma"/>
          <w:sz w:val="22"/>
          <w:szCs w:val="22"/>
        </w:rPr>
        <w:t>Use multi-factor authentication for administrative access.</w:t>
      </w:r>
    </w:p>
    <w:p w14:paraId="73E0E90E" w14:textId="77777777" w:rsidR="001447B4" w:rsidRPr="00BC08DE" w:rsidRDefault="001447B4" w:rsidP="00BC08DE">
      <w:pPr>
        <w:pStyle w:val="Default"/>
        <w:numPr>
          <w:ilvl w:val="0"/>
          <w:numId w:val="56"/>
        </w:numPr>
        <w:rPr>
          <w:rFonts w:ascii="Tahoma" w:hAnsi="Tahoma" w:cs="Tahoma"/>
          <w:sz w:val="22"/>
          <w:szCs w:val="22"/>
        </w:rPr>
      </w:pPr>
      <w:r w:rsidRPr="00BC08DE">
        <w:rPr>
          <w:rFonts w:ascii="Tahoma" w:hAnsi="Tahoma" w:cs="Tahoma"/>
          <w:sz w:val="22"/>
          <w:szCs w:val="22"/>
        </w:rPr>
        <w:t>Maintain an audit trail of all access and changes made to server configurations.</w:t>
      </w:r>
    </w:p>
    <w:p w14:paraId="00E59732" w14:textId="77777777" w:rsidR="00407798" w:rsidRPr="00BC08DE" w:rsidRDefault="00407798" w:rsidP="001447B4">
      <w:pPr>
        <w:pStyle w:val="Default"/>
        <w:rPr>
          <w:rFonts w:ascii="Tahoma" w:hAnsi="Tahoma" w:cs="Tahoma"/>
          <w:sz w:val="22"/>
          <w:szCs w:val="22"/>
        </w:rPr>
      </w:pPr>
    </w:p>
    <w:p w14:paraId="1659A5DD" w14:textId="77777777" w:rsidR="001447B4" w:rsidRPr="00BC08DE" w:rsidRDefault="001447B4" w:rsidP="001447B4">
      <w:pPr>
        <w:pStyle w:val="Default"/>
        <w:rPr>
          <w:rFonts w:ascii="Tahoma" w:hAnsi="Tahoma" w:cs="Tahoma"/>
          <w:sz w:val="22"/>
          <w:szCs w:val="22"/>
        </w:rPr>
      </w:pPr>
      <w:r w:rsidRPr="00BC08DE">
        <w:rPr>
          <w:rFonts w:ascii="Tahoma" w:hAnsi="Tahoma" w:cs="Tahoma"/>
          <w:sz w:val="22"/>
          <w:szCs w:val="22"/>
        </w:rPr>
        <w:t>Regularly Review and Update Configurations:</w:t>
      </w:r>
    </w:p>
    <w:p w14:paraId="083CD8CB" w14:textId="77777777" w:rsidR="001447B4" w:rsidRPr="00BC08DE" w:rsidRDefault="001447B4" w:rsidP="001447B4">
      <w:pPr>
        <w:pStyle w:val="Default"/>
        <w:rPr>
          <w:rFonts w:ascii="Tahoma" w:hAnsi="Tahoma" w:cs="Tahoma"/>
          <w:sz w:val="22"/>
          <w:szCs w:val="22"/>
        </w:rPr>
      </w:pPr>
    </w:p>
    <w:p w14:paraId="21559E7E" w14:textId="77777777" w:rsidR="001447B4" w:rsidRPr="00BC08DE" w:rsidRDefault="001447B4" w:rsidP="00BC08DE">
      <w:pPr>
        <w:pStyle w:val="Default"/>
        <w:numPr>
          <w:ilvl w:val="0"/>
          <w:numId w:val="57"/>
        </w:numPr>
        <w:rPr>
          <w:rFonts w:ascii="Tahoma" w:hAnsi="Tahoma" w:cs="Tahoma"/>
          <w:sz w:val="22"/>
          <w:szCs w:val="22"/>
        </w:rPr>
      </w:pPr>
      <w:r w:rsidRPr="00BC08DE">
        <w:rPr>
          <w:rFonts w:ascii="Tahoma" w:hAnsi="Tahoma" w:cs="Tahoma"/>
          <w:sz w:val="22"/>
          <w:szCs w:val="22"/>
        </w:rPr>
        <w:t>Periodically review server configurations against the established standard.</w:t>
      </w:r>
    </w:p>
    <w:p w14:paraId="6CAE0AD5" w14:textId="77777777" w:rsidR="001447B4" w:rsidRPr="00BC08DE" w:rsidRDefault="001447B4" w:rsidP="00BC08DE">
      <w:pPr>
        <w:pStyle w:val="Default"/>
        <w:numPr>
          <w:ilvl w:val="0"/>
          <w:numId w:val="57"/>
        </w:numPr>
        <w:rPr>
          <w:rFonts w:ascii="Tahoma" w:hAnsi="Tahoma" w:cs="Tahoma"/>
          <w:sz w:val="22"/>
          <w:szCs w:val="22"/>
        </w:rPr>
      </w:pPr>
      <w:r w:rsidRPr="00BC08DE">
        <w:rPr>
          <w:rFonts w:ascii="Tahoma" w:hAnsi="Tahoma" w:cs="Tahoma"/>
          <w:sz w:val="22"/>
          <w:szCs w:val="22"/>
        </w:rPr>
        <w:t>Update the configurations in response to new threats, vulnerabilities, or changes in organizational needs.</w:t>
      </w:r>
    </w:p>
    <w:p w14:paraId="4844C57C" w14:textId="77777777" w:rsidR="00407798" w:rsidRPr="00BC08DE" w:rsidRDefault="00407798" w:rsidP="001447B4">
      <w:pPr>
        <w:pStyle w:val="Default"/>
        <w:rPr>
          <w:rFonts w:ascii="Tahoma" w:hAnsi="Tahoma" w:cs="Tahoma"/>
          <w:sz w:val="22"/>
          <w:szCs w:val="22"/>
        </w:rPr>
      </w:pPr>
    </w:p>
    <w:p w14:paraId="44E27549" w14:textId="77777777" w:rsidR="00407798" w:rsidRPr="00BC08DE" w:rsidRDefault="00407798" w:rsidP="00BC08DE">
      <w:pPr>
        <w:pStyle w:val="Default"/>
        <w:ind w:left="360"/>
        <w:rPr>
          <w:rFonts w:ascii="Tahoma" w:hAnsi="Tahoma" w:cs="Tahoma"/>
          <w:sz w:val="22"/>
          <w:szCs w:val="22"/>
        </w:rPr>
      </w:pPr>
    </w:p>
    <w:p w14:paraId="21B3DE6E" w14:textId="77777777" w:rsidR="001447B4" w:rsidRPr="00BC08DE" w:rsidRDefault="001447B4" w:rsidP="001447B4">
      <w:pPr>
        <w:pStyle w:val="Default"/>
        <w:rPr>
          <w:rFonts w:ascii="Tahoma" w:hAnsi="Tahoma" w:cs="Tahoma"/>
          <w:sz w:val="22"/>
          <w:szCs w:val="22"/>
        </w:rPr>
      </w:pPr>
      <w:r w:rsidRPr="00BC08DE">
        <w:rPr>
          <w:rFonts w:ascii="Tahoma" w:hAnsi="Tahoma" w:cs="Tahoma"/>
          <w:sz w:val="22"/>
          <w:szCs w:val="22"/>
        </w:rPr>
        <w:t>Maintain a Vulnerability Management Program:</w:t>
      </w:r>
    </w:p>
    <w:p w14:paraId="0C68D5F7" w14:textId="77777777" w:rsidR="001447B4" w:rsidRPr="00BC08DE" w:rsidRDefault="001447B4" w:rsidP="001447B4">
      <w:pPr>
        <w:pStyle w:val="Default"/>
        <w:rPr>
          <w:rFonts w:ascii="Tahoma" w:hAnsi="Tahoma" w:cs="Tahoma"/>
          <w:sz w:val="22"/>
          <w:szCs w:val="22"/>
        </w:rPr>
      </w:pPr>
    </w:p>
    <w:p w14:paraId="2CE51A75" w14:textId="77777777" w:rsidR="001447B4" w:rsidRPr="00BC08DE" w:rsidRDefault="001447B4" w:rsidP="00BC08DE">
      <w:pPr>
        <w:pStyle w:val="Default"/>
        <w:numPr>
          <w:ilvl w:val="0"/>
          <w:numId w:val="59"/>
        </w:numPr>
        <w:rPr>
          <w:rFonts w:ascii="Tahoma" w:hAnsi="Tahoma" w:cs="Tahoma"/>
          <w:sz w:val="22"/>
          <w:szCs w:val="22"/>
        </w:rPr>
      </w:pPr>
      <w:r w:rsidRPr="00BC08DE">
        <w:rPr>
          <w:rFonts w:ascii="Tahoma" w:hAnsi="Tahoma" w:cs="Tahoma"/>
          <w:sz w:val="22"/>
          <w:szCs w:val="22"/>
        </w:rPr>
        <w:t>Regularly scan for vulnerabilities and address identified weaknesses.</w:t>
      </w:r>
    </w:p>
    <w:p w14:paraId="6C34B70B" w14:textId="77777777" w:rsidR="001447B4" w:rsidRPr="00BC08DE" w:rsidRDefault="001447B4" w:rsidP="00407798">
      <w:pPr>
        <w:pStyle w:val="Default"/>
        <w:numPr>
          <w:ilvl w:val="0"/>
          <w:numId w:val="59"/>
        </w:numPr>
        <w:rPr>
          <w:rFonts w:ascii="Tahoma" w:hAnsi="Tahoma" w:cs="Tahoma"/>
          <w:sz w:val="22"/>
          <w:szCs w:val="22"/>
        </w:rPr>
      </w:pPr>
      <w:r w:rsidRPr="00BC08DE">
        <w:rPr>
          <w:rFonts w:ascii="Tahoma" w:hAnsi="Tahoma" w:cs="Tahoma"/>
          <w:sz w:val="22"/>
          <w:szCs w:val="22"/>
        </w:rPr>
        <w:t>Include both software and physical components in your vulnerability assessments.</w:t>
      </w:r>
    </w:p>
    <w:p w14:paraId="0DF5F530" w14:textId="14C922DF" w:rsidR="00BF45CC" w:rsidRPr="00BC08DE" w:rsidRDefault="006579C0" w:rsidP="00407798">
      <w:pPr>
        <w:pStyle w:val="Default"/>
        <w:numPr>
          <w:ilvl w:val="0"/>
          <w:numId w:val="59"/>
        </w:numPr>
        <w:rPr>
          <w:rFonts w:ascii="Tahoma" w:hAnsi="Tahoma" w:cs="Tahoma"/>
          <w:sz w:val="22"/>
          <w:szCs w:val="22"/>
        </w:rPr>
      </w:pPr>
      <w:r w:rsidRPr="00BC08DE">
        <w:rPr>
          <w:rFonts w:ascii="Tahoma" w:hAnsi="Tahoma" w:cs="Tahoma"/>
          <w:sz w:val="22"/>
          <w:szCs w:val="22"/>
        </w:rPr>
        <w:t>Establish a process to check for new security vulnerabilities</w:t>
      </w:r>
      <w:r w:rsidR="00831C41" w:rsidRPr="00BC08DE">
        <w:rPr>
          <w:rFonts w:ascii="Tahoma" w:hAnsi="Tahoma" w:cs="Tahoma"/>
          <w:sz w:val="22"/>
          <w:szCs w:val="22"/>
        </w:rPr>
        <w:t xml:space="preserve"> and include the following:</w:t>
      </w:r>
    </w:p>
    <w:p w14:paraId="317BB883" w14:textId="287CF460" w:rsidR="00831C41" w:rsidRPr="00BC08DE" w:rsidRDefault="00831C41" w:rsidP="00831C41">
      <w:pPr>
        <w:pStyle w:val="Default"/>
        <w:numPr>
          <w:ilvl w:val="1"/>
          <w:numId w:val="59"/>
        </w:numPr>
        <w:rPr>
          <w:rFonts w:ascii="Tahoma" w:hAnsi="Tahoma" w:cs="Tahoma"/>
          <w:sz w:val="22"/>
          <w:szCs w:val="22"/>
        </w:rPr>
      </w:pPr>
      <w:r w:rsidRPr="00BC08DE">
        <w:rPr>
          <w:rFonts w:ascii="Tahoma" w:hAnsi="Tahoma" w:cs="Tahoma"/>
          <w:sz w:val="22"/>
          <w:szCs w:val="22"/>
        </w:rPr>
        <w:t xml:space="preserve">Industry </w:t>
      </w:r>
      <w:r w:rsidR="00380931" w:rsidRPr="00BC08DE">
        <w:rPr>
          <w:rFonts w:ascii="Tahoma" w:hAnsi="Tahoma" w:cs="Tahoma"/>
          <w:sz w:val="22"/>
          <w:szCs w:val="22"/>
        </w:rPr>
        <w:t>recognized</w:t>
      </w:r>
      <w:r w:rsidRPr="00BC08DE">
        <w:rPr>
          <w:rFonts w:ascii="Tahoma" w:hAnsi="Tahoma" w:cs="Tahoma"/>
          <w:sz w:val="22"/>
          <w:szCs w:val="22"/>
        </w:rPr>
        <w:t xml:space="preserve"> sources</w:t>
      </w:r>
    </w:p>
    <w:p w14:paraId="14AC133B" w14:textId="6BF3479E" w:rsidR="00407798" w:rsidRPr="00BC08DE" w:rsidRDefault="00831C41" w:rsidP="007E6D31">
      <w:pPr>
        <w:pStyle w:val="Default"/>
        <w:numPr>
          <w:ilvl w:val="1"/>
          <w:numId w:val="59"/>
        </w:numPr>
        <w:rPr>
          <w:rFonts w:ascii="Tahoma" w:hAnsi="Tahoma" w:cs="Tahoma"/>
          <w:sz w:val="22"/>
          <w:szCs w:val="22"/>
        </w:rPr>
      </w:pPr>
      <w:r w:rsidRPr="00BC08DE">
        <w:rPr>
          <w:rFonts w:ascii="Tahoma" w:hAnsi="Tahoma" w:cs="Tahoma"/>
          <w:sz w:val="22"/>
          <w:szCs w:val="22"/>
        </w:rPr>
        <w:t xml:space="preserve">Risk ranking </w:t>
      </w:r>
      <w:r w:rsidR="00380931" w:rsidRPr="00BC08DE">
        <w:rPr>
          <w:rFonts w:ascii="Tahoma" w:hAnsi="Tahoma" w:cs="Tahoma"/>
          <w:sz w:val="22"/>
          <w:szCs w:val="22"/>
        </w:rPr>
        <w:t xml:space="preserve">process based on industry best practices and </w:t>
      </w:r>
      <w:r w:rsidR="000B2162" w:rsidRPr="00BC08DE">
        <w:rPr>
          <w:rFonts w:ascii="Tahoma" w:hAnsi="Tahoma" w:cs="Tahoma"/>
          <w:sz w:val="22"/>
          <w:szCs w:val="22"/>
        </w:rPr>
        <w:t>identification of vulnerabilities that are high risk.</w:t>
      </w:r>
    </w:p>
    <w:p w14:paraId="2092B784" w14:textId="04970694" w:rsidR="007E56CB" w:rsidRPr="00BC08DE" w:rsidRDefault="007E56CB" w:rsidP="00BC08DE">
      <w:pPr>
        <w:pStyle w:val="Default"/>
        <w:numPr>
          <w:ilvl w:val="0"/>
          <w:numId w:val="59"/>
        </w:numPr>
        <w:rPr>
          <w:rFonts w:ascii="Tahoma" w:hAnsi="Tahoma" w:cs="Tahoma"/>
          <w:sz w:val="22"/>
          <w:szCs w:val="22"/>
        </w:rPr>
      </w:pPr>
      <w:r w:rsidRPr="00BC08DE">
        <w:rPr>
          <w:rFonts w:ascii="Tahoma" w:hAnsi="Tahoma" w:cs="Tahoma"/>
          <w:sz w:val="22"/>
          <w:szCs w:val="22"/>
        </w:rPr>
        <w:t>Regularly update and patch operating systems and software to fix vulnerabilities.</w:t>
      </w:r>
    </w:p>
    <w:p w14:paraId="65A58B48" w14:textId="2622CB2B" w:rsidR="002C5788" w:rsidRPr="00BC08DE" w:rsidRDefault="00E43C7D" w:rsidP="00BC08DE">
      <w:pPr>
        <w:pStyle w:val="Default"/>
        <w:numPr>
          <w:ilvl w:val="0"/>
          <w:numId w:val="59"/>
        </w:numPr>
        <w:rPr>
          <w:rFonts w:ascii="Tahoma" w:hAnsi="Tahoma" w:cs="Tahoma"/>
          <w:sz w:val="22"/>
          <w:szCs w:val="22"/>
        </w:rPr>
      </w:pPr>
      <w:r w:rsidRPr="00BC08DE">
        <w:rPr>
          <w:rFonts w:ascii="Tahoma" w:hAnsi="Tahoma" w:cs="Tahoma"/>
          <w:sz w:val="22"/>
          <w:szCs w:val="22"/>
        </w:rPr>
        <w:t xml:space="preserve">Ensure to apply </w:t>
      </w:r>
      <w:r w:rsidR="007E56CB" w:rsidRPr="00BC08DE">
        <w:rPr>
          <w:rFonts w:ascii="Tahoma" w:hAnsi="Tahoma" w:cs="Tahoma"/>
          <w:sz w:val="22"/>
          <w:szCs w:val="22"/>
        </w:rPr>
        <w:t>applicable security patches within one month from release.</w:t>
      </w:r>
    </w:p>
    <w:p w14:paraId="460CF676" w14:textId="77777777" w:rsidR="000B2162" w:rsidRPr="001447B4" w:rsidRDefault="000B2162" w:rsidP="00BC08DE">
      <w:pPr>
        <w:pStyle w:val="Default"/>
        <w:ind w:left="1080"/>
        <w:rPr>
          <w:sz w:val="22"/>
          <w:szCs w:val="22"/>
        </w:rPr>
      </w:pPr>
    </w:p>
    <w:p w14:paraId="043082CC" w14:textId="77777777" w:rsidR="001447B4" w:rsidRPr="001447B4" w:rsidRDefault="001447B4" w:rsidP="001447B4">
      <w:pPr>
        <w:pStyle w:val="Default"/>
        <w:rPr>
          <w:sz w:val="22"/>
          <w:szCs w:val="22"/>
        </w:rPr>
      </w:pPr>
    </w:p>
    <w:p w14:paraId="1CDA3244" w14:textId="77777777" w:rsidR="00A50EE8" w:rsidRPr="001447B4" w:rsidRDefault="00A50EE8" w:rsidP="001447B4">
      <w:pPr>
        <w:pStyle w:val="Default"/>
        <w:rPr>
          <w:sz w:val="22"/>
          <w:szCs w:val="22"/>
        </w:rPr>
      </w:pPr>
    </w:p>
    <w:p w14:paraId="7F9AB902" w14:textId="77777777" w:rsidR="00152B8A" w:rsidRDefault="00152B8A">
      <w:pPr>
        <w:pStyle w:val="Default"/>
        <w:rPr>
          <w:sz w:val="22"/>
          <w:szCs w:val="22"/>
        </w:rPr>
      </w:pPr>
    </w:p>
    <w:p w14:paraId="2F9758F2" w14:textId="77777777" w:rsidR="00152B8A" w:rsidRDefault="00152B8A">
      <w:pPr>
        <w:pStyle w:val="Default"/>
      </w:pPr>
    </w:p>
    <w:sectPr w:rsidR="00152B8A">
      <w:pgSz w:w="12240" w:h="16839"/>
      <w:pgMar w:top="2124" w:right="1049" w:bottom="1440" w:left="10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17150" w14:textId="77777777" w:rsidR="00887CF2" w:rsidRDefault="00887CF2" w:rsidP="0027763D">
      <w:pPr>
        <w:spacing w:after="0" w:line="240" w:lineRule="auto"/>
      </w:pPr>
      <w:r>
        <w:separator/>
      </w:r>
    </w:p>
  </w:endnote>
  <w:endnote w:type="continuationSeparator" w:id="0">
    <w:p w14:paraId="2C86A75E" w14:textId="77777777" w:rsidR="00887CF2" w:rsidRDefault="00887CF2" w:rsidP="0027763D">
      <w:pPr>
        <w:spacing w:after="0" w:line="240" w:lineRule="auto"/>
      </w:pPr>
      <w:r>
        <w:continuationSeparator/>
      </w:r>
    </w:p>
  </w:endnote>
  <w:endnote w:type="continuationNotice" w:id="1">
    <w:p w14:paraId="695D45E5" w14:textId="77777777" w:rsidR="00887CF2" w:rsidRDefault="00887C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36033" w14:textId="77777777" w:rsidR="00887CF2" w:rsidRDefault="00887CF2" w:rsidP="0027763D">
      <w:pPr>
        <w:spacing w:after="0" w:line="240" w:lineRule="auto"/>
      </w:pPr>
      <w:r>
        <w:separator/>
      </w:r>
    </w:p>
  </w:footnote>
  <w:footnote w:type="continuationSeparator" w:id="0">
    <w:p w14:paraId="1D91DB04" w14:textId="77777777" w:rsidR="00887CF2" w:rsidRDefault="00887CF2" w:rsidP="0027763D">
      <w:pPr>
        <w:spacing w:after="0" w:line="240" w:lineRule="auto"/>
      </w:pPr>
      <w:r>
        <w:continuationSeparator/>
      </w:r>
    </w:p>
  </w:footnote>
  <w:footnote w:type="continuationNotice" w:id="1">
    <w:p w14:paraId="33308EC1" w14:textId="77777777" w:rsidR="00887CF2" w:rsidRDefault="00887C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6B4D08A"/>
    <w:multiLevelType w:val="hybridMultilevel"/>
    <w:tmpl w:val="91C7771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2CFF4D2"/>
    <w:multiLevelType w:val="hybridMultilevel"/>
    <w:tmpl w:val="49C0149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9175476"/>
    <w:multiLevelType w:val="hybridMultilevel"/>
    <w:tmpl w:val="D92CBB5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singleLevel"/>
    <w:tmpl w:val="00000004"/>
    <w:name w:val="WW8Num16"/>
    <w:lvl w:ilvl="0">
      <w:start w:val="1"/>
      <w:numFmt w:val="bullet"/>
      <w:lvlText w:val=""/>
      <w:lvlJc w:val="left"/>
      <w:pPr>
        <w:tabs>
          <w:tab w:val="num" w:pos="720"/>
        </w:tabs>
        <w:ind w:left="720" w:hanging="360"/>
      </w:pPr>
      <w:rPr>
        <w:rFonts w:ascii="Wingdings" w:hAnsi="Wingdings"/>
        <w:sz w:val="16"/>
      </w:rPr>
    </w:lvl>
  </w:abstractNum>
  <w:abstractNum w:abstractNumId="4" w15:restartNumberingAfterBreak="0">
    <w:nsid w:val="00000029"/>
    <w:multiLevelType w:val="hybridMultilevel"/>
    <w:tmpl w:val="00004823"/>
    <w:lvl w:ilvl="0" w:tplc="000018BE">
      <w:start w:val="1"/>
      <w:numFmt w:val="decimal"/>
      <w:lvlText w:val="%1."/>
      <w:lvlJc w:val="left"/>
      <w:pPr>
        <w:tabs>
          <w:tab w:val="num" w:pos="1080"/>
        </w:tabs>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30A"/>
    <w:multiLevelType w:val="hybridMultilevel"/>
    <w:tmpl w:val="0000301C"/>
    <w:lvl w:ilvl="0" w:tplc="00000BDB">
      <w:start w:val="1"/>
      <w:numFmt w:val="upperLetter"/>
      <w:lvlText w:val="%1"/>
      <w:lvlJc w:val="left"/>
      <w:pPr>
        <w:tabs>
          <w:tab w:val="num" w:pos="720"/>
        </w:tabs>
        <w:ind w:left="720" w:hanging="360"/>
      </w:pPr>
    </w:lvl>
    <w:lvl w:ilvl="1" w:tplc="000056AE">
      <w:start w:val="1"/>
      <w:numFmt w:val="lowerLetter"/>
      <w:lvlText w:val="%2."/>
      <w:lvlJc w:val="left"/>
      <w:pPr>
        <w:tabs>
          <w:tab w:val="num" w:pos="1440"/>
        </w:tabs>
        <w:ind w:left="1440" w:hanging="360"/>
      </w:pPr>
    </w:lvl>
    <w:lvl w:ilvl="2" w:tplc="00000732">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F3E"/>
    <w:multiLevelType w:val="hybridMultilevel"/>
    <w:tmpl w:val="00000099"/>
    <w:lvl w:ilvl="0" w:tplc="00000124">
      <w:start w:val="2"/>
      <w:numFmt w:val="decimal"/>
      <w:lvlText w:val="%1."/>
      <w:lvlJc w:val="left"/>
      <w:pPr>
        <w:tabs>
          <w:tab w:val="num" w:pos="720"/>
        </w:tabs>
        <w:ind w:left="720" w:hanging="360"/>
      </w:pPr>
    </w:lvl>
    <w:lvl w:ilvl="1" w:tplc="0000305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12DB"/>
    <w:multiLevelType w:val="hybridMultilevel"/>
    <w:tmpl w:val="0000153C"/>
    <w:lvl w:ilvl="0" w:tplc="00007E87">
      <w:start w:val="1"/>
      <w:numFmt w:val="decimal"/>
      <w:lvlText w:val="%1."/>
      <w:lvlJc w:val="left"/>
      <w:pPr>
        <w:tabs>
          <w:tab w:val="num" w:pos="720"/>
        </w:tabs>
        <w:ind w:left="720" w:hanging="360"/>
      </w:pPr>
    </w:lvl>
    <w:lvl w:ilvl="1" w:tplc="0000390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1AD4"/>
    <w:multiLevelType w:val="hybridMultilevel"/>
    <w:tmpl w:val="000063CB"/>
    <w:lvl w:ilvl="0" w:tplc="00006BFC">
      <w:start w:val="9"/>
      <w:numFmt w:val="upperLetter"/>
      <w:lvlText w:val="%1."/>
      <w:lvlJc w:val="left"/>
      <w:pPr>
        <w:tabs>
          <w:tab w:val="num" w:pos="720"/>
        </w:tabs>
        <w:ind w:left="720" w:hanging="360"/>
      </w:pPr>
    </w:lvl>
    <w:lvl w:ilvl="1" w:tplc="00007F96">
      <w:start w:val="1"/>
      <w:numFmt w:val="upperLetter"/>
      <w:lvlText w:val="%2"/>
      <w:lvlJc w:val="left"/>
      <w:pPr>
        <w:tabs>
          <w:tab w:val="num" w:pos="1440"/>
        </w:tabs>
        <w:ind w:left="1440" w:hanging="360"/>
      </w:pPr>
    </w:lvl>
    <w:lvl w:ilvl="2" w:tplc="00007FF5">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39B3"/>
    <w:multiLevelType w:val="hybridMultilevel"/>
    <w:tmpl w:val="00002D12"/>
    <w:lvl w:ilvl="0" w:tplc="0000074D">
      <w:start w:val="15"/>
      <w:numFmt w:val="lowerLetter"/>
      <w:lvlText w:val="%1"/>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3B25"/>
    <w:multiLevelType w:val="hybridMultilevel"/>
    <w:tmpl w:val="5D96BA3C"/>
    <w:lvl w:ilvl="0" w:tplc="18090013">
      <w:start w:val="1"/>
      <w:numFmt w:val="upperRoman"/>
      <w:lvlText w:val="%1."/>
      <w:lvlJc w:val="righ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440D"/>
    <w:multiLevelType w:val="hybridMultilevel"/>
    <w:tmpl w:val="0000491C"/>
    <w:lvl w:ilvl="0" w:tplc="00004D06">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4DB7"/>
    <w:multiLevelType w:val="hybridMultilevel"/>
    <w:tmpl w:val="00001547"/>
    <w:lvl w:ilvl="0" w:tplc="000054DE">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4E45"/>
    <w:multiLevelType w:val="hybridMultilevel"/>
    <w:tmpl w:val="0000323B"/>
    <w:lvl w:ilvl="0" w:tplc="00002213">
      <w:start w:val="1"/>
      <w:numFmt w:val="upperLetter"/>
      <w:lvlText w:val="%1"/>
      <w:lvlJc w:val="left"/>
      <w:pPr>
        <w:tabs>
          <w:tab w:val="num" w:pos="720"/>
        </w:tabs>
        <w:ind w:left="720" w:hanging="360"/>
      </w:pPr>
    </w:lvl>
    <w:lvl w:ilvl="1" w:tplc="0000260D">
      <w:start w:val="1"/>
      <w:numFmt w:val="lowerLetter"/>
      <w:lvlText w:val="%2."/>
      <w:lvlJc w:val="left"/>
      <w:pPr>
        <w:tabs>
          <w:tab w:val="num" w:pos="1440"/>
        </w:tabs>
        <w:ind w:left="1440" w:hanging="360"/>
      </w:pPr>
    </w:lvl>
    <w:lvl w:ilvl="2" w:tplc="00006B8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5F90"/>
    <w:multiLevelType w:val="hybridMultilevel"/>
    <w:tmpl w:val="7AF47B26"/>
    <w:lvl w:ilvl="0" w:tplc="18090013">
      <w:start w:val="1"/>
      <w:numFmt w:val="upperRoman"/>
      <w:lvlText w:val="%1."/>
      <w:lvlJc w:val="righ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6443"/>
    <w:multiLevelType w:val="hybridMultilevel"/>
    <w:tmpl w:val="000066BB"/>
    <w:lvl w:ilvl="0" w:tplc="000042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767D"/>
    <w:multiLevelType w:val="hybridMultilevel"/>
    <w:tmpl w:val="14D8E09A"/>
    <w:lvl w:ilvl="0" w:tplc="18090013">
      <w:start w:val="1"/>
      <w:numFmt w:val="upperRoman"/>
      <w:lvlText w:val="%1."/>
      <w:lvlJc w:val="right"/>
      <w:pPr>
        <w:tabs>
          <w:tab w:val="num" w:pos="1800"/>
        </w:tabs>
        <w:ind w:left="18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5C507B6"/>
    <w:multiLevelType w:val="hybridMultilevel"/>
    <w:tmpl w:val="0F8E21E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06AD5166"/>
    <w:multiLevelType w:val="hybridMultilevel"/>
    <w:tmpl w:val="1D467CC6"/>
    <w:lvl w:ilvl="0" w:tplc="C3E2419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839134C"/>
    <w:multiLevelType w:val="hybridMultilevel"/>
    <w:tmpl w:val="554CB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A69182B"/>
    <w:multiLevelType w:val="hybridMultilevel"/>
    <w:tmpl w:val="C012229A"/>
    <w:lvl w:ilvl="0" w:tplc="C3E2419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AFB7CEF"/>
    <w:multiLevelType w:val="hybridMultilevel"/>
    <w:tmpl w:val="67581696"/>
    <w:lvl w:ilvl="0" w:tplc="C3E2419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D61008E"/>
    <w:multiLevelType w:val="singleLevel"/>
    <w:tmpl w:val="00000000"/>
    <w:lvl w:ilvl="0">
      <w:start w:val="1"/>
      <w:numFmt w:val="bullet"/>
      <w:lvlText w:val="l"/>
      <w:legacy w:legacy="1" w:legacySpace="120" w:legacyIndent="709"/>
      <w:lvlJc w:val="left"/>
      <w:pPr>
        <w:ind w:left="709" w:hanging="709"/>
      </w:pPr>
      <w:rPr>
        <w:rFonts w:ascii="Wingdings" w:hAnsi="Wingdings" w:hint="default"/>
        <w:sz w:val="16"/>
      </w:rPr>
    </w:lvl>
  </w:abstractNum>
  <w:abstractNum w:abstractNumId="26" w15:restartNumberingAfterBreak="0">
    <w:nsid w:val="0F2D62DE"/>
    <w:multiLevelType w:val="hybridMultilevel"/>
    <w:tmpl w:val="3906E43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1534C5D"/>
    <w:multiLevelType w:val="hybridMultilevel"/>
    <w:tmpl w:val="98A8D000"/>
    <w:lvl w:ilvl="0" w:tplc="1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331019E"/>
    <w:multiLevelType w:val="hybridMultilevel"/>
    <w:tmpl w:val="7DD49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3AF5C74"/>
    <w:multiLevelType w:val="hybridMultilevel"/>
    <w:tmpl w:val="3C3AD7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13C053B6"/>
    <w:multiLevelType w:val="hybridMultilevel"/>
    <w:tmpl w:val="554CB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3F7257B"/>
    <w:multiLevelType w:val="singleLevel"/>
    <w:tmpl w:val="00000000"/>
    <w:lvl w:ilvl="0">
      <w:start w:val="1"/>
      <w:numFmt w:val="bullet"/>
      <w:lvlText w:val="l"/>
      <w:legacy w:legacy="1" w:legacySpace="120" w:legacyIndent="709"/>
      <w:lvlJc w:val="left"/>
      <w:pPr>
        <w:ind w:left="709" w:hanging="709"/>
      </w:pPr>
      <w:rPr>
        <w:rFonts w:ascii="Wingdings" w:hAnsi="Wingdings" w:hint="default"/>
        <w:sz w:val="16"/>
      </w:rPr>
    </w:lvl>
  </w:abstractNum>
  <w:abstractNum w:abstractNumId="32" w15:restartNumberingAfterBreak="0">
    <w:nsid w:val="13FD743C"/>
    <w:multiLevelType w:val="hybridMultilevel"/>
    <w:tmpl w:val="D78E1C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154B20B1"/>
    <w:multiLevelType w:val="hybridMultilevel"/>
    <w:tmpl w:val="DE6A0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842691"/>
    <w:multiLevelType w:val="hybridMultilevel"/>
    <w:tmpl w:val="740453B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5" w15:restartNumberingAfterBreak="0">
    <w:nsid w:val="18337F96"/>
    <w:multiLevelType w:val="hybridMultilevel"/>
    <w:tmpl w:val="CF48992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6" w15:restartNumberingAfterBreak="0">
    <w:nsid w:val="1CE94A2B"/>
    <w:multiLevelType w:val="hybridMultilevel"/>
    <w:tmpl w:val="8F7AC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F2E6CDB"/>
    <w:multiLevelType w:val="hybridMultilevel"/>
    <w:tmpl w:val="9CEC7FD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20F2118B"/>
    <w:multiLevelType w:val="hybridMultilevel"/>
    <w:tmpl w:val="63A06E1E"/>
    <w:lvl w:ilvl="0" w:tplc="C3E24194">
      <w:start w:val="1"/>
      <w:numFmt w:val="bullet"/>
      <w:lvlText w:val=""/>
      <w:lvlJc w:val="left"/>
      <w:pPr>
        <w:tabs>
          <w:tab w:val="num" w:pos="720"/>
        </w:tabs>
        <w:ind w:left="720" w:hanging="360"/>
      </w:pPr>
      <w:rPr>
        <w:rFonts w:ascii="Symbol" w:hAnsi="Symbol" w:hint="default"/>
        <w:sz w:val="24"/>
        <w:szCs w:val="24"/>
      </w:rPr>
    </w:lvl>
    <w:lvl w:ilvl="1" w:tplc="1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6EB8974"/>
    <w:multiLevelType w:val="hybridMultilevel"/>
    <w:tmpl w:val="D559B73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2D1C4853"/>
    <w:multiLevelType w:val="multilevel"/>
    <w:tmpl w:val="980A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3C75A5"/>
    <w:multiLevelType w:val="hybridMultilevel"/>
    <w:tmpl w:val="048EF45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2" w15:restartNumberingAfterBreak="0">
    <w:nsid w:val="2ECB5662"/>
    <w:multiLevelType w:val="hybridMultilevel"/>
    <w:tmpl w:val="8DA6A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8675F8"/>
    <w:multiLevelType w:val="hybridMultilevel"/>
    <w:tmpl w:val="F9D8746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4" w15:restartNumberingAfterBreak="0">
    <w:nsid w:val="36326D54"/>
    <w:multiLevelType w:val="hybridMultilevel"/>
    <w:tmpl w:val="BDC6E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0628F6"/>
    <w:multiLevelType w:val="multilevel"/>
    <w:tmpl w:val="24A67BB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6" w15:restartNumberingAfterBreak="0">
    <w:nsid w:val="3D471531"/>
    <w:multiLevelType w:val="hybridMultilevel"/>
    <w:tmpl w:val="D31C6362"/>
    <w:lvl w:ilvl="0" w:tplc="15C4841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05B2ECD"/>
    <w:multiLevelType w:val="hybridMultilevel"/>
    <w:tmpl w:val="42123AB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8" w15:restartNumberingAfterBreak="0">
    <w:nsid w:val="4599451B"/>
    <w:multiLevelType w:val="multilevel"/>
    <w:tmpl w:val="DE3A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457EA1"/>
    <w:multiLevelType w:val="hybridMultilevel"/>
    <w:tmpl w:val="584E13D8"/>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0" w15:restartNumberingAfterBreak="0">
    <w:nsid w:val="56BB1414"/>
    <w:multiLevelType w:val="hybridMultilevel"/>
    <w:tmpl w:val="4518884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15:restartNumberingAfterBreak="0">
    <w:nsid w:val="591D098F"/>
    <w:multiLevelType w:val="hybridMultilevel"/>
    <w:tmpl w:val="F4B45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0B3073"/>
    <w:multiLevelType w:val="hybridMultilevel"/>
    <w:tmpl w:val="C572546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3" w15:restartNumberingAfterBreak="0">
    <w:nsid w:val="5ADD12D9"/>
    <w:multiLevelType w:val="hybridMultilevel"/>
    <w:tmpl w:val="A2AC419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4" w15:restartNumberingAfterBreak="0">
    <w:nsid w:val="5CA1575F"/>
    <w:multiLevelType w:val="hybridMultilevel"/>
    <w:tmpl w:val="23688E5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5" w15:restartNumberingAfterBreak="0">
    <w:nsid w:val="5CDD4144"/>
    <w:multiLevelType w:val="hybridMultilevel"/>
    <w:tmpl w:val="877AD538"/>
    <w:lvl w:ilvl="0" w:tplc="18090013">
      <w:start w:val="1"/>
      <w:numFmt w:val="upperRoman"/>
      <w:lvlText w:val="%1."/>
      <w:lvlJc w:val="right"/>
      <w:pPr>
        <w:ind w:left="720" w:hanging="360"/>
      </w:pPr>
    </w:lvl>
    <w:lvl w:ilvl="1" w:tplc="08090019">
      <w:start w:val="1"/>
      <w:numFmt w:val="lowerLetter"/>
      <w:lvlText w:val="%2."/>
      <w:lvlJc w:val="left"/>
      <w:pPr>
        <w:ind w:left="1440" w:hanging="360"/>
      </w:pPr>
    </w:lvl>
    <w:lvl w:ilvl="2" w:tplc="1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D6FC44B"/>
    <w:multiLevelType w:val="hybridMultilevel"/>
    <w:tmpl w:val="78647EF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15:restartNumberingAfterBreak="0">
    <w:nsid w:val="5E05361A"/>
    <w:multiLevelType w:val="hybridMultilevel"/>
    <w:tmpl w:val="6DD022F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8" w15:restartNumberingAfterBreak="0">
    <w:nsid w:val="604C0A70"/>
    <w:multiLevelType w:val="hybridMultilevel"/>
    <w:tmpl w:val="31968D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61653AC2"/>
    <w:multiLevelType w:val="multilevel"/>
    <w:tmpl w:val="EB0C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7C3E55"/>
    <w:multiLevelType w:val="hybridMultilevel"/>
    <w:tmpl w:val="F4A27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396D83"/>
    <w:multiLevelType w:val="hybridMultilevel"/>
    <w:tmpl w:val="209A0A24"/>
    <w:lvl w:ilvl="0" w:tplc="1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E015C09"/>
    <w:multiLevelType w:val="multilevel"/>
    <w:tmpl w:val="3E62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4E02AA"/>
    <w:multiLevelType w:val="hybridMultilevel"/>
    <w:tmpl w:val="D542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F84BA7"/>
    <w:multiLevelType w:val="hybridMultilevel"/>
    <w:tmpl w:val="13005A3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5" w15:restartNumberingAfterBreak="0">
    <w:nsid w:val="75297394"/>
    <w:multiLevelType w:val="hybridMultilevel"/>
    <w:tmpl w:val="9BB2A29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770309AF"/>
    <w:multiLevelType w:val="hybridMultilevel"/>
    <w:tmpl w:val="72EEB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BF81D88"/>
    <w:multiLevelType w:val="hybridMultilevel"/>
    <w:tmpl w:val="2BAA8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4566026">
    <w:abstractNumId w:val="39"/>
  </w:num>
  <w:num w:numId="2" w16cid:durableId="1463839809">
    <w:abstractNumId w:val="56"/>
  </w:num>
  <w:num w:numId="3" w16cid:durableId="1395347430">
    <w:abstractNumId w:val="0"/>
  </w:num>
  <w:num w:numId="4" w16cid:durableId="463739775">
    <w:abstractNumId w:val="1"/>
  </w:num>
  <w:num w:numId="5" w16cid:durableId="641541514">
    <w:abstractNumId w:val="50"/>
  </w:num>
  <w:num w:numId="6" w16cid:durableId="1096903330">
    <w:abstractNumId w:val="2"/>
  </w:num>
  <w:num w:numId="7" w16cid:durableId="2140486421">
    <w:abstractNumId w:val="31"/>
  </w:num>
  <w:num w:numId="8" w16cid:durableId="200438473">
    <w:abstractNumId w:val="46"/>
  </w:num>
  <w:num w:numId="9" w16cid:durableId="1716196980">
    <w:abstractNumId w:val="67"/>
  </w:num>
  <w:num w:numId="10" w16cid:durableId="1697734284">
    <w:abstractNumId w:val="63"/>
  </w:num>
  <w:num w:numId="11" w16cid:durableId="946811997">
    <w:abstractNumId w:val="33"/>
  </w:num>
  <w:num w:numId="12" w16cid:durableId="1667201689">
    <w:abstractNumId w:val="38"/>
  </w:num>
  <w:num w:numId="13" w16cid:durableId="1311248118">
    <w:abstractNumId w:val="42"/>
  </w:num>
  <w:num w:numId="14" w16cid:durableId="1095899199">
    <w:abstractNumId w:val="44"/>
  </w:num>
  <w:num w:numId="15" w16cid:durableId="2101025143">
    <w:abstractNumId w:val="24"/>
  </w:num>
  <w:num w:numId="16" w16cid:durableId="777917289">
    <w:abstractNumId w:val="21"/>
  </w:num>
  <w:num w:numId="17" w16cid:durableId="956446480">
    <w:abstractNumId w:val="58"/>
  </w:num>
  <w:num w:numId="18" w16cid:durableId="200091648">
    <w:abstractNumId w:val="25"/>
  </w:num>
  <w:num w:numId="19" w16cid:durableId="1716077991">
    <w:abstractNumId w:val="60"/>
  </w:num>
  <w:num w:numId="20" w16cid:durableId="1320618658">
    <w:abstractNumId w:val="23"/>
  </w:num>
  <w:num w:numId="21" w16cid:durableId="820778299">
    <w:abstractNumId w:val="22"/>
  </w:num>
  <w:num w:numId="22" w16cid:durableId="373428566">
    <w:abstractNumId w:val="36"/>
  </w:num>
  <w:num w:numId="23" w16cid:durableId="578060217">
    <w:abstractNumId w:val="3"/>
  </w:num>
  <w:num w:numId="24" w16cid:durableId="1342397029">
    <w:abstractNumId w:val="48"/>
  </w:num>
  <w:num w:numId="25" w16cid:durableId="470754907">
    <w:abstractNumId w:val="40"/>
  </w:num>
  <w:num w:numId="26" w16cid:durableId="1487043308">
    <w:abstractNumId w:val="62"/>
  </w:num>
  <w:num w:numId="27" w16cid:durableId="674723054">
    <w:abstractNumId w:val="59"/>
  </w:num>
  <w:num w:numId="28" w16cid:durableId="1699619969">
    <w:abstractNumId w:val="45"/>
  </w:num>
  <w:num w:numId="29" w16cid:durableId="1479419901">
    <w:abstractNumId w:val="51"/>
  </w:num>
  <w:num w:numId="30" w16cid:durableId="261882204">
    <w:abstractNumId w:val="28"/>
  </w:num>
  <w:num w:numId="31" w16cid:durableId="540166542">
    <w:abstractNumId w:val="26"/>
  </w:num>
  <w:num w:numId="32" w16cid:durableId="374276230">
    <w:abstractNumId w:val="66"/>
  </w:num>
  <w:num w:numId="33" w16cid:durableId="701590507">
    <w:abstractNumId w:val="4"/>
  </w:num>
  <w:num w:numId="34" w16cid:durableId="1123841303">
    <w:abstractNumId w:val="10"/>
  </w:num>
  <w:num w:numId="35" w16cid:durableId="278341335">
    <w:abstractNumId w:val="17"/>
  </w:num>
  <w:num w:numId="36" w16cid:durableId="515655197">
    <w:abstractNumId w:val="16"/>
  </w:num>
  <w:num w:numId="37" w16cid:durableId="378826107">
    <w:abstractNumId w:val="5"/>
  </w:num>
  <w:num w:numId="38" w16cid:durableId="1282225798">
    <w:abstractNumId w:val="8"/>
  </w:num>
  <w:num w:numId="39" w16cid:durableId="1422990689">
    <w:abstractNumId w:val="7"/>
  </w:num>
  <w:num w:numId="40" w16cid:durableId="1808666172">
    <w:abstractNumId w:val="13"/>
  </w:num>
  <w:num w:numId="41" w16cid:durableId="1519931941">
    <w:abstractNumId w:val="14"/>
  </w:num>
  <w:num w:numId="42" w16cid:durableId="354577441">
    <w:abstractNumId w:val="11"/>
  </w:num>
  <w:num w:numId="43" w16cid:durableId="859665043">
    <w:abstractNumId w:val="18"/>
  </w:num>
  <w:num w:numId="44" w16cid:durableId="130711426">
    <w:abstractNumId w:val="19"/>
  </w:num>
  <w:num w:numId="45" w16cid:durableId="1559974812">
    <w:abstractNumId w:val="12"/>
  </w:num>
  <w:num w:numId="46" w16cid:durableId="673341497">
    <w:abstractNumId w:val="9"/>
  </w:num>
  <w:num w:numId="47" w16cid:durableId="95757836">
    <w:abstractNumId w:val="15"/>
  </w:num>
  <w:num w:numId="48" w16cid:durableId="1272862241">
    <w:abstractNumId w:val="6"/>
  </w:num>
  <w:num w:numId="49" w16cid:durableId="1091125321">
    <w:abstractNumId w:val="65"/>
  </w:num>
  <w:num w:numId="50" w16cid:durableId="787968799">
    <w:abstractNumId w:val="30"/>
  </w:num>
  <w:num w:numId="51" w16cid:durableId="1759517976">
    <w:abstractNumId w:val="55"/>
  </w:num>
  <w:num w:numId="52" w16cid:durableId="206726324">
    <w:abstractNumId w:val="61"/>
  </w:num>
  <w:num w:numId="53" w16cid:durableId="561915812">
    <w:abstractNumId w:val="27"/>
  </w:num>
  <w:num w:numId="54" w16cid:durableId="1276988225">
    <w:abstractNumId w:val="43"/>
  </w:num>
  <w:num w:numId="55" w16cid:durableId="1280802107">
    <w:abstractNumId w:val="20"/>
  </w:num>
  <w:num w:numId="56" w16cid:durableId="304313220">
    <w:abstractNumId w:val="54"/>
  </w:num>
  <w:num w:numId="57" w16cid:durableId="1049259522">
    <w:abstractNumId w:val="34"/>
  </w:num>
  <w:num w:numId="58" w16cid:durableId="168764685">
    <w:abstractNumId w:val="37"/>
  </w:num>
  <w:num w:numId="59" w16cid:durableId="676927030">
    <w:abstractNumId w:val="49"/>
  </w:num>
  <w:num w:numId="60" w16cid:durableId="1953246256">
    <w:abstractNumId w:val="52"/>
  </w:num>
  <w:num w:numId="61" w16cid:durableId="1148789040">
    <w:abstractNumId w:val="57"/>
  </w:num>
  <w:num w:numId="62" w16cid:durableId="1174491013">
    <w:abstractNumId w:val="64"/>
  </w:num>
  <w:num w:numId="63" w16cid:durableId="627785941">
    <w:abstractNumId w:val="53"/>
  </w:num>
  <w:num w:numId="64" w16cid:durableId="921573150">
    <w:abstractNumId w:val="29"/>
  </w:num>
  <w:num w:numId="65" w16cid:durableId="1135491540">
    <w:abstractNumId w:val="41"/>
  </w:num>
  <w:num w:numId="66" w16cid:durableId="1614944147">
    <w:abstractNumId w:val="32"/>
  </w:num>
  <w:num w:numId="67" w16cid:durableId="1344627365">
    <w:abstractNumId w:val="35"/>
  </w:num>
  <w:num w:numId="68" w16cid:durableId="1103645325">
    <w:abstractNumId w:val="4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56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205"/>
    <w:rsid w:val="00031512"/>
    <w:rsid w:val="00033895"/>
    <w:rsid w:val="00040CD2"/>
    <w:rsid w:val="000412FE"/>
    <w:rsid w:val="000446D0"/>
    <w:rsid w:val="000513A9"/>
    <w:rsid w:val="00055A35"/>
    <w:rsid w:val="00060BEF"/>
    <w:rsid w:val="000661B2"/>
    <w:rsid w:val="000664BA"/>
    <w:rsid w:val="0007754E"/>
    <w:rsid w:val="00084608"/>
    <w:rsid w:val="00087811"/>
    <w:rsid w:val="00090105"/>
    <w:rsid w:val="00096707"/>
    <w:rsid w:val="000A4D33"/>
    <w:rsid w:val="000B2162"/>
    <w:rsid w:val="000C46AF"/>
    <w:rsid w:val="000C7ACC"/>
    <w:rsid w:val="000D5A54"/>
    <w:rsid w:val="000D755E"/>
    <w:rsid w:val="000E4DAC"/>
    <w:rsid w:val="000F2C4D"/>
    <w:rsid w:val="001007CB"/>
    <w:rsid w:val="00105272"/>
    <w:rsid w:val="00113554"/>
    <w:rsid w:val="00120E3E"/>
    <w:rsid w:val="00122A13"/>
    <w:rsid w:val="00131AB9"/>
    <w:rsid w:val="0013221F"/>
    <w:rsid w:val="001447B4"/>
    <w:rsid w:val="00144F7C"/>
    <w:rsid w:val="00146F1B"/>
    <w:rsid w:val="00152442"/>
    <w:rsid w:val="00152B8A"/>
    <w:rsid w:val="00165EA7"/>
    <w:rsid w:val="001710C0"/>
    <w:rsid w:val="001722E6"/>
    <w:rsid w:val="00182F43"/>
    <w:rsid w:val="00192464"/>
    <w:rsid w:val="0019259F"/>
    <w:rsid w:val="001A6FDC"/>
    <w:rsid w:val="001B5FE5"/>
    <w:rsid w:val="001B7E5D"/>
    <w:rsid w:val="001C3A57"/>
    <w:rsid w:val="001D3465"/>
    <w:rsid w:val="00200F08"/>
    <w:rsid w:val="00207489"/>
    <w:rsid w:val="00215F5A"/>
    <w:rsid w:val="00222A08"/>
    <w:rsid w:val="00232A04"/>
    <w:rsid w:val="00235836"/>
    <w:rsid w:val="00243392"/>
    <w:rsid w:val="002529C3"/>
    <w:rsid w:val="00254D01"/>
    <w:rsid w:val="002560B0"/>
    <w:rsid w:val="00272638"/>
    <w:rsid w:val="0027763D"/>
    <w:rsid w:val="00281EC6"/>
    <w:rsid w:val="00284E15"/>
    <w:rsid w:val="00290A23"/>
    <w:rsid w:val="00292F79"/>
    <w:rsid w:val="002A2D2A"/>
    <w:rsid w:val="002A4E0C"/>
    <w:rsid w:val="002C03BA"/>
    <w:rsid w:val="002C3E85"/>
    <w:rsid w:val="002C5778"/>
    <w:rsid w:val="002C5788"/>
    <w:rsid w:val="002E14F1"/>
    <w:rsid w:val="002E4833"/>
    <w:rsid w:val="002E65D8"/>
    <w:rsid w:val="002F5CC8"/>
    <w:rsid w:val="003039FB"/>
    <w:rsid w:val="00304DD3"/>
    <w:rsid w:val="0032287B"/>
    <w:rsid w:val="00331ABE"/>
    <w:rsid w:val="003432C5"/>
    <w:rsid w:val="003450B6"/>
    <w:rsid w:val="003518CF"/>
    <w:rsid w:val="00354690"/>
    <w:rsid w:val="00357C76"/>
    <w:rsid w:val="00365377"/>
    <w:rsid w:val="0038024C"/>
    <w:rsid w:val="00380931"/>
    <w:rsid w:val="003B2093"/>
    <w:rsid w:val="003B668C"/>
    <w:rsid w:val="003C3FFE"/>
    <w:rsid w:val="003D6D89"/>
    <w:rsid w:val="003E17E0"/>
    <w:rsid w:val="00404B70"/>
    <w:rsid w:val="00407107"/>
    <w:rsid w:val="00407798"/>
    <w:rsid w:val="00414232"/>
    <w:rsid w:val="00426428"/>
    <w:rsid w:val="0043431F"/>
    <w:rsid w:val="00452B97"/>
    <w:rsid w:val="004574C0"/>
    <w:rsid w:val="00470664"/>
    <w:rsid w:val="00480EC8"/>
    <w:rsid w:val="0048226D"/>
    <w:rsid w:val="00482615"/>
    <w:rsid w:val="00484107"/>
    <w:rsid w:val="00486287"/>
    <w:rsid w:val="00490E4E"/>
    <w:rsid w:val="00492C58"/>
    <w:rsid w:val="0049458E"/>
    <w:rsid w:val="0049538A"/>
    <w:rsid w:val="004A2CB1"/>
    <w:rsid w:val="004A66CB"/>
    <w:rsid w:val="004B75C6"/>
    <w:rsid w:val="004C127A"/>
    <w:rsid w:val="004C241A"/>
    <w:rsid w:val="004C7807"/>
    <w:rsid w:val="004D4DEB"/>
    <w:rsid w:val="004F6060"/>
    <w:rsid w:val="00501C0B"/>
    <w:rsid w:val="00512EB5"/>
    <w:rsid w:val="00513609"/>
    <w:rsid w:val="00522116"/>
    <w:rsid w:val="0053320B"/>
    <w:rsid w:val="005333D6"/>
    <w:rsid w:val="0053656F"/>
    <w:rsid w:val="0054532D"/>
    <w:rsid w:val="005466A2"/>
    <w:rsid w:val="00551C28"/>
    <w:rsid w:val="00554F15"/>
    <w:rsid w:val="005674FB"/>
    <w:rsid w:val="005768A0"/>
    <w:rsid w:val="00580243"/>
    <w:rsid w:val="005906EC"/>
    <w:rsid w:val="0059510C"/>
    <w:rsid w:val="005A26BB"/>
    <w:rsid w:val="005A6FC8"/>
    <w:rsid w:val="005B009C"/>
    <w:rsid w:val="005B21D8"/>
    <w:rsid w:val="005B7576"/>
    <w:rsid w:val="005C22B3"/>
    <w:rsid w:val="005C6C7A"/>
    <w:rsid w:val="005C7C87"/>
    <w:rsid w:val="005E4C3D"/>
    <w:rsid w:val="005F0B4B"/>
    <w:rsid w:val="00600041"/>
    <w:rsid w:val="00613E26"/>
    <w:rsid w:val="00625343"/>
    <w:rsid w:val="006566E8"/>
    <w:rsid w:val="006579C0"/>
    <w:rsid w:val="0066423C"/>
    <w:rsid w:val="00666526"/>
    <w:rsid w:val="00671900"/>
    <w:rsid w:val="006B291C"/>
    <w:rsid w:val="006B4934"/>
    <w:rsid w:val="006B540A"/>
    <w:rsid w:val="006B6BAC"/>
    <w:rsid w:val="006C405E"/>
    <w:rsid w:val="006C6CB0"/>
    <w:rsid w:val="006D18A4"/>
    <w:rsid w:val="006D1C44"/>
    <w:rsid w:val="006F3F48"/>
    <w:rsid w:val="00702316"/>
    <w:rsid w:val="00703A32"/>
    <w:rsid w:val="00723FCB"/>
    <w:rsid w:val="00746FDC"/>
    <w:rsid w:val="0074790C"/>
    <w:rsid w:val="007611C9"/>
    <w:rsid w:val="00767312"/>
    <w:rsid w:val="00796E24"/>
    <w:rsid w:val="007A6885"/>
    <w:rsid w:val="007B1859"/>
    <w:rsid w:val="007B44E3"/>
    <w:rsid w:val="007C2FE5"/>
    <w:rsid w:val="007C3DD9"/>
    <w:rsid w:val="007C722A"/>
    <w:rsid w:val="007D7F0D"/>
    <w:rsid w:val="007E5391"/>
    <w:rsid w:val="007E56CB"/>
    <w:rsid w:val="007E6D31"/>
    <w:rsid w:val="007F0B7A"/>
    <w:rsid w:val="007F7910"/>
    <w:rsid w:val="00807D52"/>
    <w:rsid w:val="00812C36"/>
    <w:rsid w:val="00831C41"/>
    <w:rsid w:val="008336F8"/>
    <w:rsid w:val="0083542C"/>
    <w:rsid w:val="008355E8"/>
    <w:rsid w:val="0084415D"/>
    <w:rsid w:val="00857EAF"/>
    <w:rsid w:val="008602A5"/>
    <w:rsid w:val="0086160C"/>
    <w:rsid w:val="00864D46"/>
    <w:rsid w:val="00875A94"/>
    <w:rsid w:val="008760C1"/>
    <w:rsid w:val="0087664B"/>
    <w:rsid w:val="00881F3F"/>
    <w:rsid w:val="00887CF2"/>
    <w:rsid w:val="00894AE8"/>
    <w:rsid w:val="008A134B"/>
    <w:rsid w:val="008B7146"/>
    <w:rsid w:val="008C02CD"/>
    <w:rsid w:val="008E1F7E"/>
    <w:rsid w:val="008E4B08"/>
    <w:rsid w:val="008F2ABA"/>
    <w:rsid w:val="008F309D"/>
    <w:rsid w:val="00902F34"/>
    <w:rsid w:val="00904E83"/>
    <w:rsid w:val="0090686C"/>
    <w:rsid w:val="009152A4"/>
    <w:rsid w:val="0092631E"/>
    <w:rsid w:val="009442C0"/>
    <w:rsid w:val="009518A9"/>
    <w:rsid w:val="009522D3"/>
    <w:rsid w:val="00957F71"/>
    <w:rsid w:val="009641D5"/>
    <w:rsid w:val="00972154"/>
    <w:rsid w:val="009853A4"/>
    <w:rsid w:val="009956DA"/>
    <w:rsid w:val="009A0EBD"/>
    <w:rsid w:val="009A401E"/>
    <w:rsid w:val="009B08E4"/>
    <w:rsid w:val="009B2A25"/>
    <w:rsid w:val="009C7648"/>
    <w:rsid w:val="009D004D"/>
    <w:rsid w:val="009D5CC5"/>
    <w:rsid w:val="009D7E79"/>
    <w:rsid w:val="009E4590"/>
    <w:rsid w:val="009F430E"/>
    <w:rsid w:val="009F4A74"/>
    <w:rsid w:val="00A01462"/>
    <w:rsid w:val="00A02FE6"/>
    <w:rsid w:val="00A37A53"/>
    <w:rsid w:val="00A467CD"/>
    <w:rsid w:val="00A50EE8"/>
    <w:rsid w:val="00A60B75"/>
    <w:rsid w:val="00A800C5"/>
    <w:rsid w:val="00A835A1"/>
    <w:rsid w:val="00AA684A"/>
    <w:rsid w:val="00AB067C"/>
    <w:rsid w:val="00AB46A5"/>
    <w:rsid w:val="00AC3E24"/>
    <w:rsid w:val="00AD28E6"/>
    <w:rsid w:val="00AE2DCB"/>
    <w:rsid w:val="00AE4125"/>
    <w:rsid w:val="00B021D7"/>
    <w:rsid w:val="00B05637"/>
    <w:rsid w:val="00B160D9"/>
    <w:rsid w:val="00B22741"/>
    <w:rsid w:val="00B23B60"/>
    <w:rsid w:val="00B32206"/>
    <w:rsid w:val="00B3571D"/>
    <w:rsid w:val="00B37DF0"/>
    <w:rsid w:val="00B409E1"/>
    <w:rsid w:val="00B40A1F"/>
    <w:rsid w:val="00B42E20"/>
    <w:rsid w:val="00B45228"/>
    <w:rsid w:val="00B46C8D"/>
    <w:rsid w:val="00B556BE"/>
    <w:rsid w:val="00B61008"/>
    <w:rsid w:val="00B6314C"/>
    <w:rsid w:val="00B82204"/>
    <w:rsid w:val="00B847BB"/>
    <w:rsid w:val="00B84C46"/>
    <w:rsid w:val="00B932FC"/>
    <w:rsid w:val="00BA3110"/>
    <w:rsid w:val="00BA6D3E"/>
    <w:rsid w:val="00BC08DE"/>
    <w:rsid w:val="00BC26B9"/>
    <w:rsid w:val="00BD5816"/>
    <w:rsid w:val="00BD6B61"/>
    <w:rsid w:val="00BF45CC"/>
    <w:rsid w:val="00BF7E23"/>
    <w:rsid w:val="00C01C39"/>
    <w:rsid w:val="00C055DE"/>
    <w:rsid w:val="00C065A7"/>
    <w:rsid w:val="00C075B1"/>
    <w:rsid w:val="00C151FE"/>
    <w:rsid w:val="00C166FB"/>
    <w:rsid w:val="00C217E6"/>
    <w:rsid w:val="00C26FD9"/>
    <w:rsid w:val="00C30485"/>
    <w:rsid w:val="00C41A6A"/>
    <w:rsid w:val="00C52E77"/>
    <w:rsid w:val="00C62739"/>
    <w:rsid w:val="00C7046C"/>
    <w:rsid w:val="00C70489"/>
    <w:rsid w:val="00C73E3E"/>
    <w:rsid w:val="00C7554D"/>
    <w:rsid w:val="00C82F5C"/>
    <w:rsid w:val="00C96865"/>
    <w:rsid w:val="00CA6CA3"/>
    <w:rsid w:val="00CB2A81"/>
    <w:rsid w:val="00CB2FC2"/>
    <w:rsid w:val="00CD0AEA"/>
    <w:rsid w:val="00CD3E7D"/>
    <w:rsid w:val="00CD6C58"/>
    <w:rsid w:val="00CF0E34"/>
    <w:rsid w:val="00D015BC"/>
    <w:rsid w:val="00D15EB1"/>
    <w:rsid w:val="00D267FF"/>
    <w:rsid w:val="00D319D8"/>
    <w:rsid w:val="00D34A87"/>
    <w:rsid w:val="00D37E90"/>
    <w:rsid w:val="00D40B02"/>
    <w:rsid w:val="00D46ECA"/>
    <w:rsid w:val="00D52382"/>
    <w:rsid w:val="00D543AD"/>
    <w:rsid w:val="00D6629C"/>
    <w:rsid w:val="00D67E0E"/>
    <w:rsid w:val="00D70550"/>
    <w:rsid w:val="00D9714E"/>
    <w:rsid w:val="00DB2616"/>
    <w:rsid w:val="00DB51A9"/>
    <w:rsid w:val="00DC33A4"/>
    <w:rsid w:val="00DC7B58"/>
    <w:rsid w:val="00DD08F2"/>
    <w:rsid w:val="00DE2E92"/>
    <w:rsid w:val="00DE3275"/>
    <w:rsid w:val="00DF28CD"/>
    <w:rsid w:val="00DF7B7D"/>
    <w:rsid w:val="00E073BE"/>
    <w:rsid w:val="00E11956"/>
    <w:rsid w:val="00E14DF7"/>
    <w:rsid w:val="00E16DEC"/>
    <w:rsid w:val="00E2782B"/>
    <w:rsid w:val="00E43C7D"/>
    <w:rsid w:val="00E62D72"/>
    <w:rsid w:val="00E743DB"/>
    <w:rsid w:val="00EA6AA2"/>
    <w:rsid w:val="00EB3185"/>
    <w:rsid w:val="00EB58F2"/>
    <w:rsid w:val="00ED1862"/>
    <w:rsid w:val="00ED78A6"/>
    <w:rsid w:val="00EE1566"/>
    <w:rsid w:val="00EE28B6"/>
    <w:rsid w:val="00F043DB"/>
    <w:rsid w:val="00F06695"/>
    <w:rsid w:val="00F22B33"/>
    <w:rsid w:val="00F2609A"/>
    <w:rsid w:val="00F31CEC"/>
    <w:rsid w:val="00F3421E"/>
    <w:rsid w:val="00F36325"/>
    <w:rsid w:val="00F4427C"/>
    <w:rsid w:val="00F44E4F"/>
    <w:rsid w:val="00F54DBE"/>
    <w:rsid w:val="00F66A07"/>
    <w:rsid w:val="00F72F4D"/>
    <w:rsid w:val="00F731E3"/>
    <w:rsid w:val="00F76205"/>
    <w:rsid w:val="00F82749"/>
    <w:rsid w:val="00FA76E7"/>
    <w:rsid w:val="00FC090D"/>
    <w:rsid w:val="00FC5A91"/>
    <w:rsid w:val="00FD3402"/>
    <w:rsid w:val="00FD3539"/>
    <w:rsid w:val="00FE24E7"/>
    <w:rsid w:val="00FF2290"/>
    <w:rsid w:val="00FF4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ADCD15"/>
  <w15:docId w15:val="{CDAEEC05-D0FB-4F84-998D-AC666672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811"/>
    <w:pPr>
      <w:spacing w:after="200" w:line="276" w:lineRule="auto"/>
    </w:pPr>
    <w:rPr>
      <w:rFonts w:ascii="Tahoma" w:hAnsi="Tahoma" w:cs="Times New Roman"/>
      <w:sz w:val="22"/>
      <w:szCs w:val="22"/>
      <w:lang w:val="en-IE" w:eastAsia="en-IE"/>
    </w:rPr>
  </w:style>
  <w:style w:type="paragraph" w:styleId="Heading1">
    <w:name w:val="heading 1"/>
    <w:basedOn w:val="Normal"/>
    <w:next w:val="Normal"/>
    <w:link w:val="Heading1Char"/>
    <w:uiPriority w:val="9"/>
    <w:qFormat/>
    <w:rsid w:val="00480EC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autoRedefine/>
    <w:uiPriority w:val="9"/>
    <w:unhideWhenUsed/>
    <w:qFormat/>
    <w:rsid w:val="007E6D31"/>
    <w:pPr>
      <w:keepNext/>
      <w:keepLines/>
      <w:spacing w:before="200" w:after="0"/>
      <w:outlineLvl w:val="1"/>
    </w:pPr>
    <w:rPr>
      <w:rFonts w:asciiTheme="majorHAnsi" w:eastAsiaTheme="majorEastAsia" w:hAnsiTheme="majorHAnsi" w:cstheme="majorBidi"/>
      <w:b/>
      <w:bCs/>
      <w:color w:val="0F243E" w:themeColor="text2" w:themeShade="80"/>
      <w:sz w:val="26"/>
      <w:szCs w:val="26"/>
    </w:rPr>
  </w:style>
  <w:style w:type="paragraph" w:styleId="Heading4">
    <w:name w:val="heading 4"/>
    <w:basedOn w:val="Normal"/>
    <w:next w:val="Normal"/>
    <w:link w:val="Heading4Char"/>
    <w:uiPriority w:val="9"/>
    <w:semiHidden/>
    <w:unhideWhenUsed/>
    <w:qFormat/>
    <w:rsid w:val="00767312"/>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80EC8"/>
    <w:rPr>
      <w:rFonts w:ascii="Cambria" w:hAnsi="Cambria" w:cs="Times New Roman"/>
      <w:b/>
      <w:bCs/>
      <w:kern w:val="32"/>
      <w:sz w:val="32"/>
      <w:szCs w:val="32"/>
    </w:rPr>
  </w:style>
  <w:style w:type="paragraph" w:customStyle="1" w:styleId="Default">
    <w:name w:val="Default"/>
    <w:pPr>
      <w:widowControl w:val="0"/>
      <w:autoSpaceDE w:val="0"/>
      <w:autoSpaceDN w:val="0"/>
      <w:adjustRightInd w:val="0"/>
    </w:pPr>
    <w:rPr>
      <w:rFonts w:ascii="Arial" w:hAnsi="Arial" w:cs="Arial"/>
      <w:color w:val="000000"/>
      <w:sz w:val="24"/>
      <w:szCs w:val="24"/>
      <w:lang w:val="en-IE" w:eastAsia="en-IE"/>
    </w:rPr>
  </w:style>
  <w:style w:type="paragraph" w:styleId="TOCHeading">
    <w:name w:val="TOC Heading"/>
    <w:basedOn w:val="Heading1"/>
    <w:next w:val="Normal"/>
    <w:uiPriority w:val="39"/>
    <w:unhideWhenUsed/>
    <w:qFormat/>
    <w:rsid w:val="00480EC8"/>
    <w:pPr>
      <w:keepLines/>
      <w:spacing w:before="480" w:after="0"/>
      <w:outlineLvl w:val="9"/>
    </w:pPr>
    <w:rPr>
      <w:color w:val="365F91"/>
      <w:kern w:val="0"/>
      <w:sz w:val="28"/>
      <w:szCs w:val="28"/>
      <w:lang w:val="en-US" w:eastAsia="en-US"/>
    </w:rPr>
  </w:style>
  <w:style w:type="character" w:customStyle="1" w:styleId="Heading4Char">
    <w:name w:val="Heading 4 Char"/>
    <w:basedOn w:val="DefaultParagraphFont"/>
    <w:link w:val="Heading4"/>
    <w:uiPriority w:val="9"/>
    <w:semiHidden/>
    <w:rsid w:val="00767312"/>
    <w:rPr>
      <w:rFonts w:asciiTheme="minorHAnsi" w:eastAsiaTheme="minorEastAsia" w:hAnsiTheme="minorHAnsi" w:cstheme="minorBidi"/>
      <w:b/>
      <w:bCs/>
      <w:sz w:val="28"/>
      <w:szCs w:val="28"/>
      <w:lang w:val="en-IE" w:eastAsia="en-IE"/>
    </w:rPr>
  </w:style>
  <w:style w:type="paragraph" w:styleId="BodyText">
    <w:name w:val="Body Text"/>
    <w:basedOn w:val="Normal"/>
    <w:link w:val="BodyTextChar"/>
    <w:rsid w:val="00767312"/>
    <w:pPr>
      <w:spacing w:after="0" w:line="240" w:lineRule="auto"/>
    </w:pPr>
    <w:rPr>
      <w:rFonts w:ascii="Times New Roman" w:hAnsi="Times New Roman"/>
      <w:sz w:val="20"/>
      <w:szCs w:val="24"/>
      <w:lang w:val="en-GB" w:eastAsia="en-US"/>
    </w:rPr>
  </w:style>
  <w:style w:type="character" w:customStyle="1" w:styleId="BodyTextChar">
    <w:name w:val="Body Text Char"/>
    <w:basedOn w:val="DefaultParagraphFont"/>
    <w:link w:val="BodyText"/>
    <w:rsid w:val="00767312"/>
    <w:rPr>
      <w:rFonts w:ascii="Times New Roman" w:hAnsi="Times New Roman" w:cs="Times New Roman"/>
      <w:szCs w:val="24"/>
      <w:lang w:val="en-GB"/>
    </w:rPr>
  </w:style>
  <w:style w:type="paragraph" w:styleId="Title">
    <w:name w:val="Title"/>
    <w:basedOn w:val="Normal"/>
    <w:link w:val="TitleChar"/>
    <w:qFormat/>
    <w:rsid w:val="001722E6"/>
    <w:pPr>
      <w:spacing w:after="0" w:line="240" w:lineRule="auto"/>
      <w:jc w:val="center"/>
    </w:pPr>
    <w:rPr>
      <w:rFonts w:ascii="Times New Roman" w:eastAsia="MS Mincho" w:hAnsi="Times New Roman"/>
      <w:b/>
      <w:bCs/>
      <w:sz w:val="24"/>
      <w:szCs w:val="24"/>
      <w:lang w:val="en-US" w:eastAsia="en-US"/>
    </w:rPr>
  </w:style>
  <w:style w:type="character" w:customStyle="1" w:styleId="TitleChar">
    <w:name w:val="Title Char"/>
    <w:basedOn w:val="DefaultParagraphFont"/>
    <w:link w:val="Title"/>
    <w:rsid w:val="001722E6"/>
    <w:rPr>
      <w:rFonts w:ascii="Times New Roman" w:eastAsia="MS Mincho" w:hAnsi="Times New Roman" w:cs="Times New Roman"/>
      <w:b/>
      <w:bCs/>
      <w:sz w:val="24"/>
      <w:szCs w:val="24"/>
    </w:rPr>
  </w:style>
  <w:style w:type="paragraph" w:styleId="ListParagraph">
    <w:name w:val="List Paragraph"/>
    <w:basedOn w:val="Normal"/>
    <w:uiPriority w:val="34"/>
    <w:qFormat/>
    <w:rsid w:val="001722E6"/>
    <w:pPr>
      <w:ind w:left="720"/>
      <w:contextualSpacing/>
    </w:pPr>
  </w:style>
  <w:style w:type="paragraph" w:customStyle="1" w:styleId="SecondaryBodyText">
    <w:name w:val="Secondary Body Text"/>
    <w:basedOn w:val="BodyText"/>
    <w:rsid w:val="009E4590"/>
    <w:pPr>
      <w:spacing w:after="120"/>
    </w:pPr>
    <w:rPr>
      <w:szCs w:val="20"/>
    </w:rPr>
  </w:style>
  <w:style w:type="character" w:customStyle="1" w:styleId="Heading2Char">
    <w:name w:val="Heading 2 Char"/>
    <w:basedOn w:val="DefaultParagraphFont"/>
    <w:link w:val="Heading2"/>
    <w:uiPriority w:val="9"/>
    <w:rsid w:val="007E6D31"/>
    <w:rPr>
      <w:rFonts w:asciiTheme="majorHAnsi" w:eastAsiaTheme="majorEastAsia" w:hAnsiTheme="majorHAnsi" w:cstheme="majorBidi"/>
      <w:b/>
      <w:bCs/>
      <w:color w:val="0F243E" w:themeColor="text2" w:themeShade="80"/>
      <w:sz w:val="26"/>
      <w:szCs w:val="26"/>
      <w:lang w:val="en-IE" w:eastAsia="en-IE"/>
    </w:rPr>
  </w:style>
  <w:style w:type="paragraph" w:styleId="TOC2">
    <w:name w:val="toc 2"/>
    <w:basedOn w:val="Normal"/>
    <w:next w:val="Normal"/>
    <w:autoRedefine/>
    <w:uiPriority w:val="39"/>
    <w:unhideWhenUsed/>
    <w:rsid w:val="00152442"/>
    <w:pPr>
      <w:spacing w:after="100"/>
      <w:ind w:left="220"/>
    </w:pPr>
  </w:style>
  <w:style w:type="character" w:styleId="Hyperlink">
    <w:name w:val="Hyperlink"/>
    <w:basedOn w:val="DefaultParagraphFont"/>
    <w:uiPriority w:val="99"/>
    <w:unhideWhenUsed/>
    <w:rsid w:val="00152442"/>
    <w:rPr>
      <w:color w:val="0000FF" w:themeColor="hyperlink"/>
      <w:u w:val="single"/>
    </w:rPr>
  </w:style>
  <w:style w:type="paragraph" w:styleId="BalloonText">
    <w:name w:val="Balloon Text"/>
    <w:basedOn w:val="Normal"/>
    <w:link w:val="BalloonTextChar"/>
    <w:uiPriority w:val="99"/>
    <w:semiHidden/>
    <w:unhideWhenUsed/>
    <w:rsid w:val="0015244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152442"/>
    <w:rPr>
      <w:rFonts w:ascii="Tahoma" w:hAnsi="Tahoma" w:cs="Tahoma"/>
      <w:sz w:val="16"/>
      <w:szCs w:val="16"/>
      <w:lang w:val="en-IE" w:eastAsia="en-IE"/>
    </w:rPr>
  </w:style>
  <w:style w:type="paragraph" w:customStyle="1" w:styleId="Pa6">
    <w:name w:val="Pa6"/>
    <w:basedOn w:val="Default"/>
    <w:next w:val="Default"/>
    <w:uiPriority w:val="99"/>
    <w:rsid w:val="00DD08F2"/>
    <w:pPr>
      <w:widowControl/>
      <w:spacing w:line="161" w:lineRule="atLeast"/>
    </w:pPr>
    <w:rPr>
      <w:rFonts w:ascii="Helvetica 45 Light" w:hAnsi="Helvetica 45 Light" w:cs="Times New Roman"/>
      <w:color w:val="auto"/>
      <w:lang w:val="en-US" w:eastAsia="en-US"/>
    </w:rPr>
  </w:style>
  <w:style w:type="paragraph" w:styleId="PlainText">
    <w:name w:val="Plain Text"/>
    <w:basedOn w:val="Normal"/>
    <w:link w:val="PlainTextChar"/>
    <w:rsid w:val="001C3A57"/>
    <w:pPr>
      <w:overflowPunct w:val="0"/>
      <w:autoSpaceDE w:val="0"/>
      <w:autoSpaceDN w:val="0"/>
      <w:adjustRightInd w:val="0"/>
      <w:spacing w:after="0" w:line="240" w:lineRule="auto"/>
      <w:textAlignment w:val="baseline"/>
    </w:pPr>
    <w:rPr>
      <w:rFonts w:ascii="Courier New" w:hAnsi="Courier New" w:cs="Courier New"/>
      <w:sz w:val="20"/>
      <w:szCs w:val="20"/>
      <w:lang w:val="en-US" w:eastAsia="en-US"/>
    </w:rPr>
  </w:style>
  <w:style w:type="character" w:customStyle="1" w:styleId="PlainTextChar">
    <w:name w:val="Plain Text Char"/>
    <w:basedOn w:val="DefaultParagraphFont"/>
    <w:link w:val="PlainText"/>
    <w:rsid w:val="001C3A57"/>
    <w:rPr>
      <w:rFonts w:ascii="Courier New" w:hAnsi="Courier New" w:cs="Courier New"/>
    </w:rPr>
  </w:style>
  <w:style w:type="paragraph" w:styleId="Footer">
    <w:name w:val="footer"/>
    <w:basedOn w:val="Normal"/>
    <w:link w:val="FooterChar"/>
    <w:rsid w:val="00452B97"/>
    <w:pPr>
      <w:tabs>
        <w:tab w:val="center" w:pos="4153"/>
        <w:tab w:val="right" w:pos="8306"/>
      </w:tabs>
      <w:spacing w:after="0" w:line="240" w:lineRule="auto"/>
    </w:pPr>
    <w:rPr>
      <w:rFonts w:cs="Tahoma"/>
      <w:color w:val="000000"/>
      <w:lang w:val="en-GB" w:eastAsia="en-US"/>
    </w:rPr>
  </w:style>
  <w:style w:type="character" w:customStyle="1" w:styleId="FooterChar">
    <w:name w:val="Footer Char"/>
    <w:basedOn w:val="DefaultParagraphFont"/>
    <w:link w:val="Footer"/>
    <w:rsid w:val="00452B97"/>
    <w:rPr>
      <w:rFonts w:ascii="Tahoma" w:hAnsi="Tahoma" w:cs="Tahoma"/>
      <w:color w:val="000000"/>
      <w:sz w:val="22"/>
      <w:szCs w:val="22"/>
      <w:lang w:val="en-GB"/>
    </w:rPr>
  </w:style>
  <w:style w:type="paragraph" w:styleId="Header">
    <w:name w:val="header"/>
    <w:basedOn w:val="Normal"/>
    <w:link w:val="HeaderChar"/>
    <w:uiPriority w:val="99"/>
    <w:unhideWhenUsed/>
    <w:rsid w:val="00277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63D"/>
    <w:rPr>
      <w:rFonts w:cs="Times New Roman"/>
      <w:sz w:val="22"/>
      <w:szCs w:val="22"/>
      <w:lang w:val="en-IE" w:eastAsia="en-IE"/>
    </w:rPr>
  </w:style>
  <w:style w:type="character" w:styleId="CommentReference">
    <w:name w:val="annotation reference"/>
    <w:basedOn w:val="DefaultParagraphFont"/>
    <w:uiPriority w:val="99"/>
    <w:semiHidden/>
    <w:unhideWhenUsed/>
    <w:rsid w:val="000E4DAC"/>
    <w:rPr>
      <w:sz w:val="16"/>
      <w:szCs w:val="16"/>
    </w:rPr>
  </w:style>
  <w:style w:type="paragraph" w:styleId="CommentText">
    <w:name w:val="annotation text"/>
    <w:basedOn w:val="Normal"/>
    <w:link w:val="CommentTextChar"/>
    <w:uiPriority w:val="99"/>
    <w:unhideWhenUsed/>
    <w:rsid w:val="000E4DAC"/>
    <w:pPr>
      <w:spacing w:line="240" w:lineRule="auto"/>
    </w:pPr>
    <w:rPr>
      <w:sz w:val="20"/>
      <w:szCs w:val="20"/>
    </w:rPr>
  </w:style>
  <w:style w:type="character" w:customStyle="1" w:styleId="CommentTextChar">
    <w:name w:val="Comment Text Char"/>
    <w:basedOn w:val="DefaultParagraphFont"/>
    <w:link w:val="CommentText"/>
    <w:uiPriority w:val="99"/>
    <w:rsid w:val="000E4DAC"/>
    <w:rPr>
      <w:rFonts w:cs="Times New Roman"/>
      <w:lang w:val="en-IE" w:eastAsia="en-IE"/>
    </w:rPr>
  </w:style>
  <w:style w:type="paragraph" w:styleId="CommentSubject">
    <w:name w:val="annotation subject"/>
    <w:basedOn w:val="CommentText"/>
    <w:next w:val="CommentText"/>
    <w:link w:val="CommentSubjectChar"/>
    <w:uiPriority w:val="99"/>
    <w:semiHidden/>
    <w:unhideWhenUsed/>
    <w:rsid w:val="004C127A"/>
    <w:rPr>
      <w:b/>
      <w:bCs/>
    </w:rPr>
  </w:style>
  <w:style w:type="character" w:customStyle="1" w:styleId="CommentSubjectChar">
    <w:name w:val="Comment Subject Char"/>
    <w:basedOn w:val="CommentTextChar"/>
    <w:link w:val="CommentSubject"/>
    <w:uiPriority w:val="99"/>
    <w:semiHidden/>
    <w:rsid w:val="004C127A"/>
    <w:rPr>
      <w:rFonts w:cs="Times New Roman"/>
      <w:b/>
      <w:bCs/>
      <w:lang w:val="en-IE" w:eastAsia="en-IE"/>
    </w:rPr>
  </w:style>
  <w:style w:type="table" w:styleId="TableGrid">
    <w:name w:val="Table Grid"/>
    <w:basedOn w:val="TableNormal"/>
    <w:uiPriority w:val="59"/>
    <w:rsid w:val="00C62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5CC8"/>
    <w:rPr>
      <w:rFonts w:cs="Times New Roman"/>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0706">
      <w:bodyDiv w:val="1"/>
      <w:marLeft w:val="0"/>
      <w:marRight w:val="0"/>
      <w:marTop w:val="0"/>
      <w:marBottom w:val="0"/>
      <w:divBdr>
        <w:top w:val="none" w:sz="0" w:space="0" w:color="auto"/>
        <w:left w:val="none" w:sz="0" w:space="0" w:color="auto"/>
        <w:bottom w:val="none" w:sz="0" w:space="0" w:color="auto"/>
        <w:right w:val="none" w:sz="0" w:space="0" w:color="auto"/>
      </w:divBdr>
    </w:div>
    <w:div w:id="1217743469">
      <w:bodyDiv w:val="1"/>
      <w:marLeft w:val="0"/>
      <w:marRight w:val="0"/>
      <w:marTop w:val="0"/>
      <w:marBottom w:val="0"/>
      <w:divBdr>
        <w:top w:val="none" w:sz="0" w:space="0" w:color="auto"/>
        <w:left w:val="none" w:sz="0" w:space="0" w:color="auto"/>
        <w:bottom w:val="none" w:sz="0" w:space="0" w:color="auto"/>
        <w:right w:val="none" w:sz="0" w:space="0" w:color="auto"/>
      </w:divBdr>
    </w:div>
    <w:div w:id="1395742423">
      <w:bodyDiv w:val="1"/>
      <w:marLeft w:val="0"/>
      <w:marRight w:val="0"/>
      <w:marTop w:val="0"/>
      <w:marBottom w:val="0"/>
      <w:divBdr>
        <w:top w:val="none" w:sz="0" w:space="0" w:color="auto"/>
        <w:left w:val="none" w:sz="0" w:space="0" w:color="auto"/>
        <w:bottom w:val="none" w:sz="0" w:space="0" w:color="auto"/>
        <w:right w:val="none" w:sz="0" w:space="0" w:color="auto"/>
      </w:divBdr>
    </w:div>
    <w:div w:id="1706175291">
      <w:bodyDiv w:val="1"/>
      <w:marLeft w:val="0"/>
      <w:marRight w:val="0"/>
      <w:marTop w:val="0"/>
      <w:marBottom w:val="0"/>
      <w:divBdr>
        <w:top w:val="none" w:sz="0" w:space="0" w:color="auto"/>
        <w:left w:val="none" w:sz="0" w:space="0" w:color="auto"/>
        <w:bottom w:val="none" w:sz="0" w:space="0" w:color="auto"/>
        <w:right w:val="none" w:sz="0" w:space="0" w:color="auto"/>
      </w:divBdr>
    </w:div>
    <w:div w:id="198596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promised_account_team@mastercard.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2ADAA6FB94C84A85A212DBA40DF737" ma:contentTypeVersion="13" ma:contentTypeDescription="Create a new document." ma:contentTypeScope="" ma:versionID="3c8e6a079ae9a010dc14861f794203ec">
  <xsd:schema xmlns:xsd="http://www.w3.org/2001/XMLSchema" xmlns:xs="http://www.w3.org/2001/XMLSchema" xmlns:p="http://schemas.microsoft.com/office/2006/metadata/properties" xmlns:ns2="5833bbc8-e01e-4faa-9f49-5dd3066e9cdf" xmlns:ns3="e38a4002-6f72-4f1d-a028-dadf6ba51577" targetNamespace="http://schemas.microsoft.com/office/2006/metadata/properties" ma:root="true" ma:fieldsID="5f1454f04d0bb105b38bccb8f575d2ac" ns2:_="" ns3:_="">
    <xsd:import namespace="5833bbc8-e01e-4faa-9f49-5dd3066e9cdf"/>
    <xsd:import namespace="e38a4002-6f72-4f1d-a028-dadf6ba5157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3bbc8-e01e-4faa-9f49-5dd3066e9cd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aa73935-3b4b-49bd-aa7b-3931a2eb149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8a4002-6f72-4f1d-a028-dadf6ba5157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5737e63-ef88-4999-a5d6-43b3547577cd}" ma:internalName="TaxCatchAll" ma:showField="CatchAllData" ma:web="e38a4002-6f72-4f1d-a028-dadf6ba51577">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33bbc8-e01e-4faa-9f49-5dd3066e9cdf">
      <Terms xmlns="http://schemas.microsoft.com/office/infopath/2007/PartnerControls"/>
    </lcf76f155ced4ddcb4097134ff3c332f>
    <TaxCatchAll xmlns="e38a4002-6f72-4f1d-a028-dadf6ba5157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03C48-D0D9-4786-8A03-DF8B2ABA0680}">
  <ds:schemaRefs>
    <ds:schemaRef ds:uri="http://schemas.openxmlformats.org/officeDocument/2006/bibliography"/>
  </ds:schemaRefs>
</ds:datastoreItem>
</file>

<file path=customXml/itemProps2.xml><?xml version="1.0" encoding="utf-8"?>
<ds:datastoreItem xmlns:ds="http://schemas.openxmlformats.org/officeDocument/2006/customXml" ds:itemID="{3EA5EA1C-15F2-4B94-A6CE-A4314BF57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3bbc8-e01e-4faa-9f49-5dd3066e9cdf"/>
    <ds:schemaRef ds:uri="e38a4002-6f72-4f1d-a028-dadf6ba51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8E36A-A34A-4079-8D64-C1CB744CE06D}">
  <ds:schemaRefs>
    <ds:schemaRef ds:uri="http://schemas.microsoft.com/office/2006/metadata/properties"/>
    <ds:schemaRef ds:uri="http://schemas.microsoft.com/office/infopath/2007/PartnerControls"/>
    <ds:schemaRef ds:uri="5833bbc8-e01e-4faa-9f49-5dd3066e9cdf"/>
    <ds:schemaRef ds:uri="e38a4002-6f72-4f1d-a028-dadf6ba51577"/>
  </ds:schemaRefs>
</ds:datastoreItem>
</file>

<file path=customXml/itemProps4.xml><?xml version="1.0" encoding="utf-8"?>
<ds:datastoreItem xmlns:ds="http://schemas.openxmlformats.org/officeDocument/2006/customXml" ds:itemID="{8C548FA2-EDC0-46E4-BC48-A18EF1F83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5697</Words>
  <Characters>32478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Microsoft Word - Offline Merchant Security Policy.doc</vt:lpstr>
    </vt:vector>
  </TitlesOfParts>
  <Company>Sysnet Global Solutions</Company>
  <LinksUpToDate>false</LinksUpToDate>
  <CharactersWithSpaces>38099</CharactersWithSpaces>
  <SharedDoc>false</SharedDoc>
  <HLinks>
    <vt:vector size="114" baseType="variant">
      <vt:variant>
        <vt:i4>6160503</vt:i4>
      </vt:variant>
      <vt:variant>
        <vt:i4>108</vt:i4>
      </vt:variant>
      <vt:variant>
        <vt:i4>0</vt:i4>
      </vt:variant>
      <vt:variant>
        <vt:i4>5</vt:i4>
      </vt:variant>
      <vt:variant>
        <vt:lpwstr>mailto:compromised_account_team@mastercard.com</vt:lpwstr>
      </vt:variant>
      <vt:variant>
        <vt:lpwstr/>
      </vt:variant>
      <vt:variant>
        <vt:i4>262167</vt:i4>
      </vt:variant>
      <vt:variant>
        <vt:i4>105</vt:i4>
      </vt:variant>
      <vt:variant>
        <vt:i4>0</vt:i4>
      </vt:variant>
      <vt:variant>
        <vt:i4>5</vt:i4>
      </vt:variant>
      <vt:variant>
        <vt:lpwstr/>
      </vt:variant>
      <vt:variant>
        <vt:lpwstr>page1</vt:lpwstr>
      </vt:variant>
      <vt:variant>
        <vt:i4>1376307</vt:i4>
      </vt:variant>
      <vt:variant>
        <vt:i4>98</vt:i4>
      </vt:variant>
      <vt:variant>
        <vt:i4>0</vt:i4>
      </vt:variant>
      <vt:variant>
        <vt:i4>5</vt:i4>
      </vt:variant>
      <vt:variant>
        <vt:lpwstr/>
      </vt:variant>
      <vt:variant>
        <vt:lpwstr>_Toc422302516</vt:lpwstr>
      </vt:variant>
      <vt:variant>
        <vt:i4>1376307</vt:i4>
      </vt:variant>
      <vt:variant>
        <vt:i4>92</vt:i4>
      </vt:variant>
      <vt:variant>
        <vt:i4>0</vt:i4>
      </vt:variant>
      <vt:variant>
        <vt:i4>5</vt:i4>
      </vt:variant>
      <vt:variant>
        <vt:lpwstr/>
      </vt:variant>
      <vt:variant>
        <vt:lpwstr>_Toc422302515</vt:lpwstr>
      </vt:variant>
      <vt:variant>
        <vt:i4>1376307</vt:i4>
      </vt:variant>
      <vt:variant>
        <vt:i4>86</vt:i4>
      </vt:variant>
      <vt:variant>
        <vt:i4>0</vt:i4>
      </vt:variant>
      <vt:variant>
        <vt:i4>5</vt:i4>
      </vt:variant>
      <vt:variant>
        <vt:lpwstr/>
      </vt:variant>
      <vt:variant>
        <vt:lpwstr>_Toc422302514</vt:lpwstr>
      </vt:variant>
      <vt:variant>
        <vt:i4>1376307</vt:i4>
      </vt:variant>
      <vt:variant>
        <vt:i4>80</vt:i4>
      </vt:variant>
      <vt:variant>
        <vt:i4>0</vt:i4>
      </vt:variant>
      <vt:variant>
        <vt:i4>5</vt:i4>
      </vt:variant>
      <vt:variant>
        <vt:lpwstr/>
      </vt:variant>
      <vt:variant>
        <vt:lpwstr>_Toc422302513</vt:lpwstr>
      </vt:variant>
      <vt:variant>
        <vt:i4>1376307</vt:i4>
      </vt:variant>
      <vt:variant>
        <vt:i4>74</vt:i4>
      </vt:variant>
      <vt:variant>
        <vt:i4>0</vt:i4>
      </vt:variant>
      <vt:variant>
        <vt:i4>5</vt:i4>
      </vt:variant>
      <vt:variant>
        <vt:lpwstr/>
      </vt:variant>
      <vt:variant>
        <vt:lpwstr>_Toc422302512</vt:lpwstr>
      </vt:variant>
      <vt:variant>
        <vt:i4>1376307</vt:i4>
      </vt:variant>
      <vt:variant>
        <vt:i4>68</vt:i4>
      </vt:variant>
      <vt:variant>
        <vt:i4>0</vt:i4>
      </vt:variant>
      <vt:variant>
        <vt:i4>5</vt:i4>
      </vt:variant>
      <vt:variant>
        <vt:lpwstr/>
      </vt:variant>
      <vt:variant>
        <vt:lpwstr>_Toc422302511</vt:lpwstr>
      </vt:variant>
      <vt:variant>
        <vt:i4>1376307</vt:i4>
      </vt:variant>
      <vt:variant>
        <vt:i4>62</vt:i4>
      </vt:variant>
      <vt:variant>
        <vt:i4>0</vt:i4>
      </vt:variant>
      <vt:variant>
        <vt:i4>5</vt:i4>
      </vt:variant>
      <vt:variant>
        <vt:lpwstr/>
      </vt:variant>
      <vt:variant>
        <vt:lpwstr>_Toc422302510</vt:lpwstr>
      </vt:variant>
      <vt:variant>
        <vt:i4>1310771</vt:i4>
      </vt:variant>
      <vt:variant>
        <vt:i4>56</vt:i4>
      </vt:variant>
      <vt:variant>
        <vt:i4>0</vt:i4>
      </vt:variant>
      <vt:variant>
        <vt:i4>5</vt:i4>
      </vt:variant>
      <vt:variant>
        <vt:lpwstr/>
      </vt:variant>
      <vt:variant>
        <vt:lpwstr>_Toc422302509</vt:lpwstr>
      </vt:variant>
      <vt:variant>
        <vt:i4>1310771</vt:i4>
      </vt:variant>
      <vt:variant>
        <vt:i4>50</vt:i4>
      </vt:variant>
      <vt:variant>
        <vt:i4>0</vt:i4>
      </vt:variant>
      <vt:variant>
        <vt:i4>5</vt:i4>
      </vt:variant>
      <vt:variant>
        <vt:lpwstr/>
      </vt:variant>
      <vt:variant>
        <vt:lpwstr>_Toc422302508</vt:lpwstr>
      </vt:variant>
      <vt:variant>
        <vt:i4>1310771</vt:i4>
      </vt:variant>
      <vt:variant>
        <vt:i4>44</vt:i4>
      </vt:variant>
      <vt:variant>
        <vt:i4>0</vt:i4>
      </vt:variant>
      <vt:variant>
        <vt:i4>5</vt:i4>
      </vt:variant>
      <vt:variant>
        <vt:lpwstr/>
      </vt:variant>
      <vt:variant>
        <vt:lpwstr>_Toc422302507</vt:lpwstr>
      </vt:variant>
      <vt:variant>
        <vt:i4>1310771</vt:i4>
      </vt:variant>
      <vt:variant>
        <vt:i4>38</vt:i4>
      </vt:variant>
      <vt:variant>
        <vt:i4>0</vt:i4>
      </vt:variant>
      <vt:variant>
        <vt:i4>5</vt:i4>
      </vt:variant>
      <vt:variant>
        <vt:lpwstr/>
      </vt:variant>
      <vt:variant>
        <vt:lpwstr>_Toc422302506</vt:lpwstr>
      </vt:variant>
      <vt:variant>
        <vt:i4>1310771</vt:i4>
      </vt:variant>
      <vt:variant>
        <vt:i4>32</vt:i4>
      </vt:variant>
      <vt:variant>
        <vt:i4>0</vt:i4>
      </vt:variant>
      <vt:variant>
        <vt:i4>5</vt:i4>
      </vt:variant>
      <vt:variant>
        <vt:lpwstr/>
      </vt:variant>
      <vt:variant>
        <vt:lpwstr>_Toc422302505</vt:lpwstr>
      </vt:variant>
      <vt:variant>
        <vt:i4>1310771</vt:i4>
      </vt:variant>
      <vt:variant>
        <vt:i4>26</vt:i4>
      </vt:variant>
      <vt:variant>
        <vt:i4>0</vt:i4>
      </vt:variant>
      <vt:variant>
        <vt:i4>5</vt:i4>
      </vt:variant>
      <vt:variant>
        <vt:lpwstr/>
      </vt:variant>
      <vt:variant>
        <vt:lpwstr>_Toc422302504</vt:lpwstr>
      </vt:variant>
      <vt:variant>
        <vt:i4>1310771</vt:i4>
      </vt:variant>
      <vt:variant>
        <vt:i4>20</vt:i4>
      </vt:variant>
      <vt:variant>
        <vt:i4>0</vt:i4>
      </vt:variant>
      <vt:variant>
        <vt:i4>5</vt:i4>
      </vt:variant>
      <vt:variant>
        <vt:lpwstr/>
      </vt:variant>
      <vt:variant>
        <vt:lpwstr>_Toc422302503</vt:lpwstr>
      </vt:variant>
      <vt:variant>
        <vt:i4>1310771</vt:i4>
      </vt:variant>
      <vt:variant>
        <vt:i4>14</vt:i4>
      </vt:variant>
      <vt:variant>
        <vt:i4>0</vt:i4>
      </vt:variant>
      <vt:variant>
        <vt:i4>5</vt:i4>
      </vt:variant>
      <vt:variant>
        <vt:lpwstr/>
      </vt:variant>
      <vt:variant>
        <vt:lpwstr>_Toc422302502</vt:lpwstr>
      </vt:variant>
      <vt:variant>
        <vt:i4>1310771</vt:i4>
      </vt:variant>
      <vt:variant>
        <vt:i4>8</vt:i4>
      </vt:variant>
      <vt:variant>
        <vt:i4>0</vt:i4>
      </vt:variant>
      <vt:variant>
        <vt:i4>5</vt:i4>
      </vt:variant>
      <vt:variant>
        <vt:lpwstr/>
      </vt:variant>
      <vt:variant>
        <vt:lpwstr>_Toc422302501</vt:lpwstr>
      </vt:variant>
      <vt:variant>
        <vt:i4>1310771</vt:i4>
      </vt:variant>
      <vt:variant>
        <vt:i4>2</vt:i4>
      </vt:variant>
      <vt:variant>
        <vt:i4>0</vt:i4>
      </vt:variant>
      <vt:variant>
        <vt:i4>5</vt:i4>
      </vt:variant>
      <vt:variant>
        <vt:lpwstr/>
      </vt:variant>
      <vt:variant>
        <vt:lpwstr>_Toc422302500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Offline Merchant Security Policy.doc</dc:title>
  <dc:subject/>
  <dc:creator>Admin</dc:creator>
  <cp:keywords/>
  <dc:description/>
  <cp:lastModifiedBy>Dan Harbidge</cp:lastModifiedBy>
  <cp:revision>2</cp:revision>
  <dcterms:created xsi:type="dcterms:W3CDTF">2024-06-11T10:05:00Z</dcterms:created>
  <dcterms:modified xsi:type="dcterms:W3CDTF">2024-06-11T10:05:00Z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0x010100372ADAA6FB94C84A85A212DBA40DF737</vt:lpwstr>
  </property>
  <property fmtid="{D5CDD505-2E9C-101B-9397-08002B2CF9AE}" pid="3" name="MediaServiceImageTags">
    <vt:lpwstr/>
  </property>
</Properties>
</file>